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关于浙江天元建设（集团）股份有限公司和宁波经济技术开发区中磊贸易有限公司实质合并破产案《审议〈中达建设集团股份有限公司重整计划（草案）〉的议案》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表决结果的公告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浙江天元建设（集团）股份有限公司</w:t>
      </w:r>
      <w:r>
        <w:rPr>
          <w:rFonts w:hint="eastAsia" w:ascii="宋体" w:hAnsi="宋体" w:eastAsia="宋体" w:cs="宋体"/>
          <w:color w:val="auto"/>
          <w:sz w:val="28"/>
          <w:szCs w:val="28"/>
          <w:lang w:val="en-US" w:eastAsia="zh-CN"/>
        </w:rPr>
        <w:t>债权人、宁波经济技术开发区中磊贸易有限公司债权人：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2023年11月6日，管理人将</w:t>
      </w:r>
      <w:r>
        <w:rPr>
          <w:rFonts w:hint="eastAsia" w:ascii="宋体" w:hAnsi="宋体" w:eastAsia="宋体" w:cs="宋体"/>
          <w:color w:val="auto"/>
          <w:sz w:val="28"/>
          <w:szCs w:val="28"/>
        </w:rPr>
        <w:t>《审议〈中达建设集团股份有限公司重整计划（草案）〉的议案》</w:t>
      </w:r>
      <w:r>
        <w:rPr>
          <w:rFonts w:hint="eastAsia" w:ascii="宋体" w:hAnsi="宋体" w:eastAsia="宋体" w:cs="宋体"/>
          <w:color w:val="auto"/>
          <w:sz w:val="28"/>
          <w:szCs w:val="28"/>
          <w:lang w:val="en-US" w:eastAsia="zh-CN"/>
        </w:rPr>
        <w:t>提交全体债权人进行表决，</w:t>
      </w:r>
      <w:r>
        <w:rPr>
          <w:rFonts w:hint="eastAsia" w:ascii="宋体" w:hAnsi="宋体" w:eastAsia="宋体" w:cs="宋体"/>
          <w:color w:val="auto"/>
          <w:sz w:val="28"/>
          <w:szCs w:val="28"/>
        </w:rPr>
        <w:t>表决截止</w:t>
      </w:r>
      <w:r>
        <w:rPr>
          <w:rFonts w:hint="eastAsia" w:ascii="宋体" w:hAnsi="宋体" w:eastAsia="宋体" w:cs="宋体"/>
          <w:color w:val="auto"/>
          <w:sz w:val="28"/>
          <w:szCs w:val="28"/>
          <w:lang w:val="en-US" w:eastAsia="zh-CN"/>
        </w:rPr>
        <w:t>时间</w:t>
      </w:r>
      <w:r>
        <w:rPr>
          <w:rFonts w:hint="eastAsia" w:ascii="宋体" w:hAnsi="宋体" w:eastAsia="宋体" w:cs="宋体"/>
          <w:color w:val="auto"/>
          <w:sz w:val="28"/>
          <w:szCs w:val="28"/>
        </w:rPr>
        <w:t>为2023年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日17:00</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管理人将</w:t>
      </w:r>
      <w:r>
        <w:rPr>
          <w:rFonts w:hint="eastAsia" w:ascii="宋体" w:hAnsi="宋体" w:eastAsia="宋体" w:cs="宋体"/>
          <w:color w:val="auto"/>
          <w:sz w:val="28"/>
          <w:szCs w:val="28"/>
        </w:rPr>
        <w:t>《审议〈中达建设集团股份有限公司重整计划（草案）〉的议案》</w:t>
      </w:r>
      <w:r>
        <w:rPr>
          <w:rFonts w:hint="eastAsia" w:ascii="宋体" w:hAnsi="宋体" w:eastAsia="宋体" w:cs="宋体"/>
          <w:color w:val="auto"/>
          <w:sz w:val="28"/>
          <w:szCs w:val="28"/>
          <w:lang w:val="en-US" w:eastAsia="zh-CN"/>
        </w:rPr>
        <w:t>通过网络方式发送全体债权人进行二次表决，</w:t>
      </w:r>
      <w:r>
        <w:rPr>
          <w:rFonts w:hint="eastAsia" w:ascii="宋体" w:hAnsi="宋体" w:eastAsia="宋体" w:cs="宋体"/>
          <w:color w:val="auto"/>
          <w:sz w:val="28"/>
          <w:szCs w:val="28"/>
        </w:rPr>
        <w:t>表决截止</w:t>
      </w:r>
      <w:r>
        <w:rPr>
          <w:rFonts w:hint="eastAsia" w:ascii="宋体" w:hAnsi="宋体" w:eastAsia="宋体" w:cs="宋体"/>
          <w:color w:val="auto"/>
          <w:sz w:val="28"/>
          <w:szCs w:val="28"/>
          <w:lang w:val="en-US" w:eastAsia="zh-CN"/>
        </w:rPr>
        <w:t>时间</w:t>
      </w:r>
      <w:r>
        <w:rPr>
          <w:rFonts w:hint="eastAsia" w:ascii="宋体" w:hAnsi="宋体" w:eastAsia="宋体" w:cs="宋体"/>
          <w:color w:val="auto"/>
          <w:sz w:val="28"/>
          <w:szCs w:val="28"/>
        </w:rPr>
        <w:t>为2023年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日17:00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经过两次表决，现将</w:t>
      </w:r>
      <w:r>
        <w:rPr>
          <w:rFonts w:hint="eastAsia" w:ascii="宋体" w:hAnsi="宋体" w:eastAsia="宋体" w:cs="宋体"/>
          <w:color w:val="auto"/>
          <w:sz w:val="28"/>
          <w:szCs w:val="28"/>
        </w:rPr>
        <w:t>表决结果</w:t>
      </w:r>
      <w:r>
        <w:rPr>
          <w:rFonts w:hint="eastAsia" w:ascii="宋体" w:hAnsi="宋体" w:eastAsia="宋体" w:cs="宋体"/>
          <w:color w:val="auto"/>
          <w:sz w:val="28"/>
          <w:szCs w:val="28"/>
          <w:lang w:val="en-US" w:eastAsia="zh-CN"/>
        </w:rPr>
        <w:t>公告</w:t>
      </w:r>
      <w:r>
        <w:rPr>
          <w:rFonts w:hint="eastAsia" w:ascii="宋体" w:hAnsi="宋体" w:eastAsia="宋体" w:cs="宋体"/>
          <w:color w:val="auto"/>
          <w:sz w:val="28"/>
          <w:szCs w:val="28"/>
        </w:rPr>
        <w:t>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sz w:val="28"/>
          <w:szCs w:val="28"/>
        </w:rPr>
        <w:t>表决同意的债权人数为51人，占有表决权债权人人数96家的比例为53.13%；表决同意的债权人所代表的无财产担保债权金额为1,421,221,480.23元，占无财产担保债权总额2,003,220,211.99元的比例为70.95%</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根据《中华人民共和国企业破产法》第六十四条规定：债权人会议的决议，由出席会议的有表决权的债权人过半数通过，并且其所代表的债权额占无财产担保债权总额的二分之一以上。</w:t>
      </w:r>
      <w:r>
        <w:rPr>
          <w:rFonts w:hint="eastAsia" w:ascii="宋体" w:hAnsi="宋体" w:eastAsia="宋体" w:cs="宋体"/>
          <w:color w:val="auto"/>
          <w:sz w:val="28"/>
          <w:szCs w:val="28"/>
          <w:lang w:val="en-US" w:eastAsia="zh-CN"/>
        </w:rPr>
        <w:t>故</w:t>
      </w:r>
      <w:bookmarkStart w:id="0" w:name="_GoBack"/>
      <w:bookmarkEnd w:id="0"/>
      <w:r>
        <w:rPr>
          <w:rFonts w:hint="eastAsia" w:ascii="宋体" w:hAnsi="宋体" w:eastAsia="宋体" w:cs="宋体"/>
          <w:color w:val="auto"/>
          <w:sz w:val="28"/>
          <w:szCs w:val="28"/>
        </w:rPr>
        <w:t>《审议〈中达建设集团股份有限公司重整计划（草案）〉的议案》</w:t>
      </w:r>
      <w:r>
        <w:rPr>
          <w:rFonts w:hint="eastAsia" w:ascii="宋体" w:hAnsi="宋体" w:eastAsia="宋体" w:cs="宋体"/>
          <w:color w:val="auto"/>
          <w:sz w:val="28"/>
          <w:szCs w:val="28"/>
          <w:lang w:val="en-US" w:eastAsia="zh-CN"/>
        </w:rPr>
        <w:t>表决</w:t>
      </w:r>
      <w:r>
        <w:rPr>
          <w:rFonts w:ascii="宋体" w:hAnsi="宋体" w:eastAsia="宋体" w:cs="宋体"/>
          <w:sz w:val="28"/>
          <w:szCs w:val="28"/>
        </w:rPr>
        <w:t>通过。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特此公示。</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浙江天元建设（集团）股份有限公司管理人</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宁波经济技术开发区中磊贸易有限公司</w:t>
      </w:r>
      <w:r>
        <w:rPr>
          <w:rFonts w:hint="eastAsia" w:ascii="宋体" w:hAnsi="宋体" w:eastAsia="宋体" w:cs="宋体"/>
          <w:color w:val="auto"/>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FjMDY4YmViMjA4ODA0YmRlYzJlMDJjMzJhNGUifQ=="/>
  </w:docVars>
  <w:rsids>
    <w:rsidRoot w:val="00000000"/>
    <w:rsid w:val="012A69A9"/>
    <w:rsid w:val="062763F6"/>
    <w:rsid w:val="0686559F"/>
    <w:rsid w:val="0D111F94"/>
    <w:rsid w:val="10627D99"/>
    <w:rsid w:val="12451EBB"/>
    <w:rsid w:val="127416F0"/>
    <w:rsid w:val="12D24AB6"/>
    <w:rsid w:val="18325D81"/>
    <w:rsid w:val="18C02DA2"/>
    <w:rsid w:val="1A693E78"/>
    <w:rsid w:val="1AA35193"/>
    <w:rsid w:val="1B1F6EC9"/>
    <w:rsid w:val="1D425082"/>
    <w:rsid w:val="1F8747E8"/>
    <w:rsid w:val="2A9A7DDF"/>
    <w:rsid w:val="2B835EDF"/>
    <w:rsid w:val="2C4231B4"/>
    <w:rsid w:val="30236F13"/>
    <w:rsid w:val="31511126"/>
    <w:rsid w:val="33A35954"/>
    <w:rsid w:val="36A930DA"/>
    <w:rsid w:val="396312DF"/>
    <w:rsid w:val="3D0D12C0"/>
    <w:rsid w:val="4157081C"/>
    <w:rsid w:val="44F47210"/>
    <w:rsid w:val="488F4A38"/>
    <w:rsid w:val="4AB35756"/>
    <w:rsid w:val="4B101F6A"/>
    <w:rsid w:val="4B2165F1"/>
    <w:rsid w:val="4D9939C9"/>
    <w:rsid w:val="4F7D5C83"/>
    <w:rsid w:val="4FC275AB"/>
    <w:rsid w:val="56002C87"/>
    <w:rsid w:val="584C2108"/>
    <w:rsid w:val="5DCB1D21"/>
    <w:rsid w:val="5F55204B"/>
    <w:rsid w:val="5FA05122"/>
    <w:rsid w:val="628A0ACA"/>
    <w:rsid w:val="68E064B2"/>
    <w:rsid w:val="68FA341D"/>
    <w:rsid w:val="695B009B"/>
    <w:rsid w:val="6A9E040D"/>
    <w:rsid w:val="71254CA3"/>
    <w:rsid w:val="71266A01"/>
    <w:rsid w:val="73474B6A"/>
    <w:rsid w:val="737D36E7"/>
    <w:rsid w:val="74A92964"/>
    <w:rsid w:val="772B50C1"/>
    <w:rsid w:val="775B0AA1"/>
    <w:rsid w:val="7CCF624F"/>
    <w:rsid w:val="7D7463A8"/>
    <w:rsid w:val="7DE576D5"/>
    <w:rsid w:val="7DE642E1"/>
    <w:rsid w:val="7F207CC7"/>
    <w:rsid w:val="7F8C69B9"/>
    <w:rsid w:val="7FEA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1974</Words>
  <Characters>2352</Characters>
  <Lines>0</Lines>
  <Paragraphs>0</Paragraphs>
  <TotalTime>4</TotalTime>
  <ScaleCrop>false</ScaleCrop>
  <LinksUpToDate>false</LinksUpToDate>
  <CharactersWithSpaces>2353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2023-03-13T01:46:00Z</dcterms:created>
  <dc:creator>hanyina</dc:creator>
  <cp:lastModifiedBy>15757827125</cp:lastModifiedBy>
  <dcterms:modified xsi:type="dcterms:W3CDTF">2023-12-27T09:57:27Z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33A73C29EF274B5CAEB206D5B6525015</vt:lpwstr>
  </property>
</Properties>
</file>