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F5A1" w14:textId="77777777" w:rsidR="00836828" w:rsidRPr="00FD5FCE" w:rsidRDefault="006E4A23" w:rsidP="00FD5FCE">
      <w:pPr>
        <w:adjustRightInd w:val="0"/>
        <w:snapToGrid w:val="0"/>
        <w:jc w:val="center"/>
        <w:rPr>
          <w:b/>
          <w:sz w:val="36"/>
          <w:szCs w:val="36"/>
        </w:rPr>
      </w:pPr>
      <w:r w:rsidRPr="00FD5FCE">
        <w:rPr>
          <w:rFonts w:hint="eastAsia"/>
          <w:b/>
          <w:sz w:val="36"/>
          <w:szCs w:val="36"/>
        </w:rPr>
        <w:t>宁波天海它山实业有限公司</w:t>
      </w:r>
    </w:p>
    <w:p w14:paraId="4C0EFA5A" w14:textId="77777777" w:rsidR="00D37FFD" w:rsidRPr="00FD5FCE" w:rsidRDefault="007A79BE" w:rsidP="00FD5FCE">
      <w:pPr>
        <w:adjustRightInd w:val="0"/>
        <w:snapToGrid w:val="0"/>
        <w:jc w:val="center"/>
        <w:rPr>
          <w:b/>
          <w:sz w:val="36"/>
          <w:szCs w:val="36"/>
        </w:rPr>
      </w:pPr>
      <w:r w:rsidRPr="00FD5FCE">
        <w:rPr>
          <w:rFonts w:hint="eastAsia"/>
          <w:b/>
          <w:sz w:val="36"/>
          <w:szCs w:val="36"/>
        </w:rPr>
        <w:t>意向</w:t>
      </w:r>
      <w:r w:rsidR="003075E5" w:rsidRPr="00FD5FCE">
        <w:rPr>
          <w:rFonts w:hint="eastAsia"/>
          <w:b/>
          <w:sz w:val="36"/>
          <w:szCs w:val="36"/>
        </w:rPr>
        <w:t>投资人招募公告</w:t>
      </w:r>
    </w:p>
    <w:p w14:paraId="75A738DE" w14:textId="77777777" w:rsidR="006E4A23" w:rsidRPr="000B1C69" w:rsidRDefault="006E4A23" w:rsidP="000B1C69">
      <w:pPr>
        <w:spacing w:beforeLines="50" w:before="156" w:line="440" w:lineRule="exact"/>
        <w:ind w:firstLine="482"/>
        <w:rPr>
          <w:rFonts w:ascii="宋体" w:eastAsia="宋体" w:hAnsi="宋体" w:cs="宋体"/>
          <w:sz w:val="24"/>
          <w:szCs w:val="24"/>
        </w:rPr>
      </w:pPr>
      <w:r w:rsidRPr="000B1C69">
        <w:rPr>
          <w:rFonts w:ascii="宋体" w:eastAsia="宋体" w:hAnsi="宋体" w:cs="宋体" w:hint="eastAsia"/>
          <w:sz w:val="24"/>
          <w:szCs w:val="24"/>
        </w:rPr>
        <w:t>2017年7月11日，宁波市海曙区人民法院裁定受理宁波天海它山实业有限公司破产清算一案，并于2017年8月3日指定浙江和义观达律师事务所为管理人。2018年6月15日，召开宁波天海它山实业有限公司</w:t>
      </w:r>
      <w:r w:rsidR="00AE435C" w:rsidRPr="000B1C69">
        <w:rPr>
          <w:rFonts w:ascii="宋体" w:eastAsia="宋体" w:hAnsi="宋体" w:cs="宋体" w:hint="eastAsia"/>
          <w:sz w:val="24"/>
          <w:szCs w:val="24"/>
        </w:rPr>
        <w:t>（以下简称“天海公司”）</w:t>
      </w:r>
      <w:r w:rsidRPr="000B1C69">
        <w:rPr>
          <w:rFonts w:ascii="宋体" w:eastAsia="宋体" w:hAnsi="宋体" w:cs="宋体" w:hint="eastAsia"/>
          <w:sz w:val="24"/>
          <w:szCs w:val="24"/>
        </w:rPr>
        <w:t>破产清算案件第一次债权人会议。</w:t>
      </w:r>
    </w:p>
    <w:p w14:paraId="44A0678B" w14:textId="3046F7F7" w:rsidR="00FB3F95" w:rsidRDefault="00FB3F95" w:rsidP="000B1C69">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为加快推进财产变价以及该破产案件的整体进程，同时</w:t>
      </w:r>
      <w:r w:rsidR="006E4A23" w:rsidRPr="000B1C69">
        <w:rPr>
          <w:rFonts w:ascii="宋体" w:eastAsia="宋体" w:hAnsi="宋体" w:cs="宋体" w:hint="eastAsia"/>
          <w:sz w:val="24"/>
          <w:szCs w:val="24"/>
        </w:rPr>
        <w:t>保障天海公司</w:t>
      </w:r>
      <w:r w:rsidR="003075E5" w:rsidRPr="000B1C69">
        <w:rPr>
          <w:rFonts w:ascii="宋体" w:eastAsia="宋体" w:hAnsi="宋体" w:cs="宋体" w:hint="eastAsia"/>
          <w:sz w:val="24"/>
          <w:szCs w:val="24"/>
        </w:rPr>
        <w:t>债权人利益最大化，现管理人面向社会公开招募投资人</w:t>
      </w:r>
      <w:r>
        <w:rPr>
          <w:rFonts w:ascii="宋体" w:eastAsia="宋体" w:hAnsi="宋体" w:cs="宋体" w:hint="eastAsia"/>
          <w:sz w:val="24"/>
          <w:szCs w:val="24"/>
        </w:rPr>
        <w:t>。</w:t>
      </w:r>
    </w:p>
    <w:p w14:paraId="2B3D8540" w14:textId="3EA8A8DB" w:rsidR="007E5320" w:rsidRDefault="00FB3F95" w:rsidP="000B1C69">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本公告对所有意向投资人同等适用，但并非邀约性文件，不具有投资协议的约束力。</w:t>
      </w:r>
    </w:p>
    <w:p w14:paraId="6762BD36" w14:textId="77777777" w:rsidR="00FB3F95" w:rsidRPr="00FB3F95" w:rsidRDefault="00FB3F95" w:rsidP="000B1C69">
      <w:pPr>
        <w:adjustRightInd w:val="0"/>
        <w:snapToGrid w:val="0"/>
        <w:spacing w:line="440" w:lineRule="exact"/>
        <w:ind w:firstLineChars="200" w:firstLine="480"/>
        <w:rPr>
          <w:rFonts w:ascii="宋体" w:eastAsia="宋体" w:hAnsi="宋体" w:cs="宋体"/>
          <w:sz w:val="24"/>
          <w:szCs w:val="24"/>
        </w:rPr>
      </w:pPr>
    </w:p>
    <w:p w14:paraId="722DB19A" w14:textId="77777777" w:rsidR="007E5320" w:rsidRPr="000B1C69" w:rsidRDefault="003075E5" w:rsidP="000B1C69">
      <w:pPr>
        <w:adjustRightInd w:val="0"/>
        <w:snapToGrid w:val="0"/>
        <w:spacing w:beforeLines="50" w:before="156" w:afterLines="50" w:after="156" w:line="440" w:lineRule="exact"/>
        <w:ind w:firstLineChars="200" w:firstLine="482"/>
        <w:rPr>
          <w:rFonts w:ascii="宋体" w:eastAsia="宋体" w:hAnsi="宋体" w:cs="宋体"/>
          <w:sz w:val="24"/>
          <w:szCs w:val="24"/>
        </w:rPr>
      </w:pPr>
      <w:r w:rsidRPr="000B1C69">
        <w:rPr>
          <w:rFonts w:ascii="宋体" w:eastAsia="宋体" w:hAnsi="宋体" w:cs="宋体" w:hint="eastAsia"/>
          <w:b/>
          <w:bCs/>
          <w:sz w:val="24"/>
          <w:szCs w:val="24"/>
        </w:rPr>
        <w:t>一、</w:t>
      </w:r>
      <w:r w:rsidR="00836828" w:rsidRPr="000B1C69">
        <w:rPr>
          <w:rFonts w:ascii="宋体" w:eastAsia="宋体" w:hAnsi="宋体" w:cs="宋体" w:hint="eastAsia"/>
          <w:b/>
          <w:bCs/>
          <w:sz w:val="24"/>
          <w:szCs w:val="24"/>
        </w:rPr>
        <w:t>天海</w:t>
      </w:r>
      <w:r w:rsidRPr="000B1C69">
        <w:rPr>
          <w:rFonts w:ascii="宋体" w:eastAsia="宋体" w:hAnsi="宋体" w:cs="宋体" w:hint="eastAsia"/>
          <w:b/>
          <w:bCs/>
          <w:sz w:val="24"/>
          <w:szCs w:val="24"/>
        </w:rPr>
        <w:t>公司</w:t>
      </w:r>
      <w:r w:rsidR="00836828" w:rsidRPr="000B1C69">
        <w:rPr>
          <w:rFonts w:ascii="宋体" w:eastAsia="宋体" w:hAnsi="宋体" w:cs="宋体" w:hint="eastAsia"/>
          <w:b/>
          <w:bCs/>
          <w:sz w:val="24"/>
          <w:szCs w:val="24"/>
        </w:rPr>
        <w:t>基本情况</w:t>
      </w:r>
    </w:p>
    <w:p w14:paraId="5E035A7A" w14:textId="77777777" w:rsidR="00836828" w:rsidRPr="000B1C69" w:rsidRDefault="00886475" w:rsidP="000B1C69">
      <w:pPr>
        <w:spacing w:beforeLines="50" w:before="156" w:afterLines="50" w:after="156"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1、</w:t>
      </w:r>
      <w:r w:rsidR="00836828" w:rsidRPr="000B1C69">
        <w:rPr>
          <w:rFonts w:ascii="宋体" w:eastAsia="宋体" w:hAnsi="宋体" w:cs="宋体" w:hint="eastAsia"/>
          <w:sz w:val="24"/>
          <w:szCs w:val="24"/>
        </w:rPr>
        <w:t>公司基本情况</w:t>
      </w:r>
    </w:p>
    <w:p w14:paraId="41B2EC23" w14:textId="77777777" w:rsidR="00AE435C" w:rsidRPr="000B1C69" w:rsidRDefault="006E4A23" w:rsidP="000B1C69">
      <w:pPr>
        <w:spacing w:line="440" w:lineRule="exact"/>
        <w:ind w:firstLineChars="200" w:firstLine="480"/>
        <w:rPr>
          <w:rFonts w:ascii="宋体" w:eastAsia="宋体" w:hAnsi="宋体" w:cs="宋体"/>
          <w:sz w:val="24"/>
          <w:szCs w:val="24"/>
        </w:rPr>
      </w:pPr>
      <w:r w:rsidRPr="000B1C69">
        <w:rPr>
          <w:rFonts w:ascii="宋体" w:eastAsia="宋体" w:hAnsi="宋体" w:cs="宋体"/>
          <w:sz w:val="24"/>
          <w:szCs w:val="24"/>
        </w:rPr>
        <w:t>宁波</w:t>
      </w:r>
      <w:r w:rsidRPr="000B1C69">
        <w:rPr>
          <w:rFonts w:ascii="宋体" w:eastAsia="宋体" w:hAnsi="宋体" w:cs="宋体" w:hint="eastAsia"/>
          <w:sz w:val="24"/>
          <w:szCs w:val="24"/>
        </w:rPr>
        <w:t>天海它山实业</w:t>
      </w:r>
      <w:r w:rsidRPr="000B1C69">
        <w:rPr>
          <w:rFonts w:ascii="宋体" w:eastAsia="宋体" w:hAnsi="宋体" w:cs="宋体"/>
          <w:sz w:val="24"/>
          <w:szCs w:val="24"/>
        </w:rPr>
        <w:t>有限公司</w:t>
      </w:r>
      <w:r w:rsidRPr="000B1C69">
        <w:rPr>
          <w:rFonts w:ascii="宋体" w:eastAsia="宋体" w:hAnsi="宋体" w:cs="宋体" w:hint="eastAsia"/>
          <w:sz w:val="24"/>
          <w:szCs w:val="24"/>
        </w:rPr>
        <w:t>成立于2010年2月9日，取得宁波市海曙区市场监督管理局换发的注册号为913302035511052207号《企业法人营业执照》。</w:t>
      </w:r>
    </w:p>
    <w:p w14:paraId="0819D130" w14:textId="77777777" w:rsidR="00AE435C" w:rsidRPr="000B1C69" w:rsidRDefault="006E4A23" w:rsidP="000B1C69">
      <w:pPr>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现注册资本（实收资本）：人民币10000万元，其中：深圳市天海基业实业集团有限公司出资人民币9000万元，占注册资本的90%；成都天之海实业有限公司出资人民币1000万元，占注册资本的10%。</w:t>
      </w:r>
    </w:p>
    <w:p w14:paraId="617AC313" w14:textId="77777777" w:rsidR="00AE435C" w:rsidRPr="000B1C69" w:rsidRDefault="006E4A23" w:rsidP="000B1C69">
      <w:pPr>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公司住所：浙江省宁波市海曙区鄞江镇光溪西路55号。</w:t>
      </w:r>
    </w:p>
    <w:p w14:paraId="3D9AA949" w14:textId="77777777" w:rsidR="00AE435C" w:rsidRPr="000B1C69" w:rsidRDefault="006E4A23" w:rsidP="000B1C69">
      <w:pPr>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公司法定代表人：胡大林。</w:t>
      </w:r>
    </w:p>
    <w:p w14:paraId="715D393F" w14:textId="77777777" w:rsidR="00AE435C" w:rsidRPr="000B1C69" w:rsidRDefault="006E4A23" w:rsidP="000B1C69">
      <w:pPr>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公司类型：其他有限责任公司。</w:t>
      </w:r>
    </w:p>
    <w:p w14:paraId="206A1D06" w14:textId="77777777" w:rsidR="006E4A23" w:rsidRPr="000B1C69" w:rsidRDefault="006E4A23" w:rsidP="000B1C69">
      <w:pPr>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经营范围包括：房地产开发、经营；实业投资；项目投资；文化艺术交流活动的策划；投资信息咨询；动漫设计；广告服务；摄影服务；会议服务；展览展示服务；工艺品、建材、五金交电的批发、零售；企业营销策划；花木种植；园林工程设计、施工；室内外装饰及设计。（未经金融等监管部门批准不得从事吸收存款、融资担保、代客理财、向社会公众集（融）资等金融业务）</w:t>
      </w:r>
    </w:p>
    <w:p w14:paraId="21E841D4" w14:textId="77777777" w:rsidR="00836828" w:rsidRPr="000B1C69" w:rsidRDefault="00886475" w:rsidP="000B1C69">
      <w:pPr>
        <w:spacing w:beforeLines="50" w:before="156" w:afterLines="50" w:after="156"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2、</w:t>
      </w:r>
      <w:r w:rsidR="00836828" w:rsidRPr="000B1C69">
        <w:rPr>
          <w:rFonts w:ascii="宋体" w:eastAsia="宋体" w:hAnsi="宋体" w:cs="宋体" w:hint="eastAsia"/>
          <w:sz w:val="24"/>
          <w:szCs w:val="24"/>
        </w:rPr>
        <w:t>公司资产情况</w:t>
      </w:r>
    </w:p>
    <w:p w14:paraId="663222E7" w14:textId="77777777" w:rsidR="006E4A23" w:rsidRPr="000B1C69" w:rsidRDefault="006E4A23" w:rsidP="000B1C69">
      <w:pPr>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天海公司的主要资产</w:t>
      </w:r>
      <w:r w:rsidR="00DF25B1" w:rsidRPr="000B1C69">
        <w:rPr>
          <w:rFonts w:ascii="宋体" w:eastAsia="宋体" w:hAnsi="宋体" w:cs="宋体" w:hint="eastAsia"/>
          <w:sz w:val="24"/>
          <w:szCs w:val="24"/>
        </w:rPr>
        <w:t>包括</w:t>
      </w:r>
      <w:r w:rsidR="00AE435C" w:rsidRPr="000B1C69">
        <w:rPr>
          <w:rFonts w:ascii="宋体" w:eastAsia="宋体" w:hAnsi="宋体" w:cs="宋体" w:hint="eastAsia"/>
          <w:sz w:val="24"/>
          <w:szCs w:val="24"/>
        </w:rPr>
        <w:t>公司</w:t>
      </w:r>
      <w:r w:rsidRPr="000B1C69">
        <w:rPr>
          <w:rFonts w:ascii="宋体" w:eastAsia="宋体" w:hAnsi="宋体" w:cs="宋体" w:hint="eastAsia"/>
          <w:sz w:val="24"/>
          <w:szCs w:val="24"/>
        </w:rPr>
        <w:t>名下</w:t>
      </w:r>
      <w:r w:rsidR="00886475" w:rsidRPr="000B1C69">
        <w:rPr>
          <w:rFonts w:ascii="宋体" w:eastAsia="宋体" w:hAnsi="宋体" w:cs="宋体" w:hint="eastAsia"/>
          <w:sz w:val="24"/>
          <w:szCs w:val="24"/>
        </w:rPr>
        <w:t>的位于浙江省宁波市海曙区鄞江镇</w:t>
      </w:r>
      <w:r w:rsidR="00DF25B1" w:rsidRPr="000B1C69">
        <w:rPr>
          <w:rFonts w:ascii="宋体" w:eastAsia="宋体" w:hAnsi="宋体" w:cs="宋体" w:hint="eastAsia"/>
          <w:sz w:val="24"/>
          <w:szCs w:val="24"/>
        </w:rPr>
        <w:t>鄞江村的</w:t>
      </w:r>
      <w:r w:rsidR="00886475" w:rsidRPr="000B1C69">
        <w:rPr>
          <w:rFonts w:ascii="宋体" w:eastAsia="宋体" w:hAnsi="宋体" w:cs="宋体" w:hint="eastAsia"/>
          <w:sz w:val="24"/>
          <w:szCs w:val="24"/>
        </w:rPr>
        <w:t>六块</w:t>
      </w:r>
      <w:r w:rsidRPr="000B1C69">
        <w:rPr>
          <w:rFonts w:ascii="宋体" w:eastAsia="宋体" w:hAnsi="宋体" w:cs="宋体" w:hint="eastAsia"/>
          <w:sz w:val="24"/>
          <w:szCs w:val="24"/>
        </w:rPr>
        <w:t>土地</w:t>
      </w:r>
      <w:r w:rsidR="00AE435C" w:rsidRPr="000B1C69">
        <w:rPr>
          <w:rFonts w:ascii="宋体" w:eastAsia="宋体" w:hAnsi="宋体" w:cs="宋体" w:hint="eastAsia"/>
          <w:sz w:val="24"/>
          <w:szCs w:val="24"/>
        </w:rPr>
        <w:t>，其中三块已开发建设，分别</w:t>
      </w:r>
      <w:r w:rsidR="00DF25B1" w:rsidRPr="000B1C69">
        <w:rPr>
          <w:rFonts w:ascii="宋体" w:eastAsia="宋体" w:hAnsi="宋体" w:cs="宋体" w:hint="eastAsia"/>
          <w:sz w:val="24"/>
          <w:szCs w:val="24"/>
        </w:rPr>
        <w:t>在</w:t>
      </w:r>
      <w:r w:rsidR="00AE435C" w:rsidRPr="000B1C69">
        <w:rPr>
          <w:rFonts w:ascii="宋体" w:eastAsia="宋体" w:hAnsi="宋体" w:cs="宋体" w:hint="eastAsia"/>
          <w:sz w:val="24"/>
          <w:szCs w:val="24"/>
        </w:rPr>
        <w:t>建</w:t>
      </w:r>
      <w:r w:rsidR="00DF25B1" w:rsidRPr="000B1C69">
        <w:rPr>
          <w:rFonts w:ascii="宋体" w:eastAsia="宋体" w:hAnsi="宋体" w:cs="宋体" w:hint="eastAsia"/>
          <w:sz w:val="24"/>
          <w:szCs w:val="24"/>
        </w:rPr>
        <w:t>为</w:t>
      </w:r>
      <w:r w:rsidR="00AE435C" w:rsidRPr="000B1C69">
        <w:rPr>
          <w:rFonts w:ascii="宋体" w:eastAsia="宋体" w:hAnsi="宋体" w:cs="宋体" w:hint="eastAsia"/>
          <w:sz w:val="24"/>
          <w:szCs w:val="24"/>
        </w:rPr>
        <w:t>它山艺术博物馆、金溪湾</w:t>
      </w:r>
      <w:r w:rsidR="00886475" w:rsidRPr="000B1C69">
        <w:rPr>
          <w:rFonts w:ascii="宋体" w:eastAsia="宋体" w:hAnsi="宋体" w:cs="宋体" w:hint="eastAsia"/>
          <w:sz w:val="24"/>
          <w:szCs w:val="24"/>
        </w:rPr>
        <w:t>住宅</w:t>
      </w:r>
      <w:r w:rsidR="00AE435C" w:rsidRPr="000B1C69">
        <w:rPr>
          <w:rFonts w:ascii="宋体" w:eastAsia="宋体" w:hAnsi="宋体" w:cs="宋体" w:hint="eastAsia"/>
          <w:sz w:val="24"/>
          <w:szCs w:val="24"/>
        </w:rPr>
        <w:lastRenderedPageBreak/>
        <w:t>项目、商业广场</w:t>
      </w:r>
      <w:r w:rsidRPr="000B1C69">
        <w:rPr>
          <w:rFonts w:ascii="宋体" w:eastAsia="宋体" w:hAnsi="宋体" w:cs="宋体" w:hint="eastAsia"/>
          <w:sz w:val="24"/>
          <w:szCs w:val="24"/>
        </w:rPr>
        <w:t>。</w:t>
      </w:r>
      <w:r w:rsidR="007A79BE">
        <w:rPr>
          <w:rFonts w:ascii="宋体" w:eastAsia="宋体" w:hAnsi="宋体" w:cs="宋体" w:hint="eastAsia"/>
          <w:sz w:val="24"/>
          <w:szCs w:val="24"/>
        </w:rPr>
        <w:t>资产的详细情况，意向投资人</w:t>
      </w:r>
      <w:r w:rsidR="00CE4756">
        <w:rPr>
          <w:rFonts w:ascii="宋体" w:eastAsia="宋体" w:hAnsi="宋体" w:cs="宋体" w:hint="eastAsia"/>
          <w:sz w:val="24"/>
          <w:szCs w:val="24"/>
        </w:rPr>
        <w:t>可以在</w:t>
      </w:r>
      <w:r w:rsidR="007A79BE">
        <w:rPr>
          <w:rFonts w:ascii="宋体" w:eastAsia="宋体" w:hAnsi="宋体" w:cs="宋体" w:hint="eastAsia"/>
          <w:sz w:val="24"/>
          <w:szCs w:val="24"/>
        </w:rPr>
        <w:t>尽职调查时</w:t>
      </w:r>
      <w:r w:rsidR="00CE4756">
        <w:rPr>
          <w:rFonts w:ascii="宋体" w:eastAsia="宋体" w:hAnsi="宋体" w:cs="宋体" w:hint="eastAsia"/>
          <w:sz w:val="24"/>
          <w:szCs w:val="24"/>
        </w:rPr>
        <w:t>向管理人索要</w:t>
      </w:r>
      <w:r w:rsidR="007A79BE">
        <w:rPr>
          <w:rFonts w:ascii="宋体" w:eastAsia="宋体" w:hAnsi="宋体" w:cs="宋体" w:hint="eastAsia"/>
          <w:sz w:val="24"/>
          <w:szCs w:val="24"/>
        </w:rPr>
        <w:t>，现告知基本情况如下：</w:t>
      </w:r>
    </w:p>
    <w:p w14:paraId="2C71DD4C" w14:textId="77777777" w:rsidR="000B1C69" w:rsidRPr="000B1C69" w:rsidRDefault="000B1C69" w:rsidP="000B1C69">
      <w:pPr>
        <w:spacing w:line="440" w:lineRule="exact"/>
        <w:ind w:firstLineChars="200" w:firstLine="480"/>
        <w:rPr>
          <w:rFonts w:ascii="宋体" w:eastAsia="宋体" w:hAnsi="宋体" w:cs="宋体"/>
          <w:color w:val="000000"/>
          <w:kern w:val="0"/>
          <w:sz w:val="24"/>
          <w:szCs w:val="24"/>
        </w:rPr>
      </w:pPr>
      <w:r w:rsidRPr="000B1C69">
        <w:rPr>
          <w:rFonts w:ascii="宋体" w:eastAsia="宋体" w:hAnsi="宋体" w:hint="eastAsia"/>
          <w:color w:val="000000" w:themeColor="text1"/>
          <w:sz w:val="24"/>
          <w:szCs w:val="24"/>
        </w:rPr>
        <w:t>地块一，权证号为</w:t>
      </w:r>
      <w:r w:rsidRPr="000B1C69">
        <w:rPr>
          <w:rFonts w:ascii="宋体" w:eastAsia="宋体" w:hAnsi="宋体" w:cs="宋体" w:hint="eastAsia"/>
          <w:color w:val="000000"/>
          <w:kern w:val="0"/>
          <w:sz w:val="24"/>
          <w:szCs w:val="24"/>
        </w:rPr>
        <w:t>甬鄞国用（2010）第21-05185，土地用途为商服用地，面积为28115平方米。</w:t>
      </w:r>
    </w:p>
    <w:p w14:paraId="27437D3C" w14:textId="77777777" w:rsidR="000B1C69" w:rsidRPr="000B1C69" w:rsidRDefault="000B1C69" w:rsidP="000B1C69">
      <w:pPr>
        <w:spacing w:line="440" w:lineRule="exact"/>
        <w:ind w:firstLine="519"/>
        <w:rPr>
          <w:rFonts w:ascii="宋体" w:eastAsia="宋体" w:hAnsi="宋体"/>
          <w:color w:val="000000" w:themeColor="text1"/>
          <w:sz w:val="24"/>
          <w:szCs w:val="24"/>
        </w:rPr>
      </w:pPr>
      <w:r w:rsidRPr="000B1C69">
        <w:rPr>
          <w:rFonts w:ascii="宋体" w:eastAsia="宋体" w:hAnsi="宋体" w:cs="宋体" w:hint="eastAsia"/>
          <w:color w:val="000000"/>
          <w:kern w:val="0"/>
          <w:sz w:val="24"/>
          <w:szCs w:val="24"/>
        </w:rPr>
        <w:t>地块二，</w:t>
      </w:r>
      <w:r w:rsidR="007A79BE" w:rsidRPr="000B1C69">
        <w:rPr>
          <w:rFonts w:ascii="宋体" w:eastAsia="宋体" w:hAnsi="宋体" w:cs="宋体" w:hint="eastAsia"/>
          <w:color w:val="000000"/>
          <w:kern w:val="0"/>
          <w:sz w:val="24"/>
          <w:szCs w:val="24"/>
        </w:rPr>
        <w:t>权证号为甬鄞国用（2013）第21-05023，土地用途为商服用地</w:t>
      </w:r>
      <w:r w:rsidR="007A79BE" w:rsidRPr="000B1C69">
        <w:rPr>
          <w:rFonts w:ascii="宋体" w:eastAsia="宋体" w:hAnsi="宋体" w:cs="宋体"/>
          <w:color w:val="000000"/>
          <w:kern w:val="0"/>
          <w:sz w:val="24"/>
          <w:szCs w:val="24"/>
        </w:rPr>
        <w:t>，</w:t>
      </w:r>
      <w:r w:rsidR="007A79BE" w:rsidRPr="000B1C69">
        <w:rPr>
          <w:rFonts w:ascii="宋体" w:eastAsia="宋体" w:hAnsi="宋体" w:cs="宋体" w:hint="eastAsia"/>
          <w:color w:val="000000"/>
          <w:kern w:val="0"/>
          <w:sz w:val="24"/>
          <w:szCs w:val="24"/>
        </w:rPr>
        <w:t>面积为7119平方米。</w:t>
      </w:r>
    </w:p>
    <w:p w14:paraId="63282B5B" w14:textId="77777777" w:rsidR="007A79BE" w:rsidRDefault="000B1C69" w:rsidP="000B1C69">
      <w:pPr>
        <w:spacing w:line="440" w:lineRule="exact"/>
        <w:ind w:firstLine="519"/>
        <w:rPr>
          <w:rFonts w:ascii="宋体" w:eastAsia="宋体" w:hAnsi="宋体" w:cs="宋体"/>
          <w:color w:val="000000"/>
          <w:kern w:val="0"/>
          <w:sz w:val="24"/>
          <w:szCs w:val="24"/>
        </w:rPr>
      </w:pPr>
      <w:r w:rsidRPr="000B1C69">
        <w:rPr>
          <w:rFonts w:ascii="宋体" w:eastAsia="宋体" w:hAnsi="宋体" w:cs="宋体" w:hint="eastAsia"/>
          <w:color w:val="000000"/>
          <w:kern w:val="0"/>
          <w:sz w:val="24"/>
          <w:szCs w:val="24"/>
        </w:rPr>
        <w:t>地块三，</w:t>
      </w:r>
      <w:r w:rsidR="007A79BE" w:rsidRPr="000B1C69">
        <w:rPr>
          <w:rFonts w:ascii="宋体" w:eastAsia="宋体" w:hAnsi="宋体" w:cs="宋体" w:hint="eastAsia"/>
          <w:color w:val="000000"/>
          <w:kern w:val="0"/>
          <w:sz w:val="24"/>
          <w:szCs w:val="24"/>
        </w:rPr>
        <w:t>权证号为甬鄞国用（2013）第21-05024，土地用途为商服用地，面积为27598平方米。</w:t>
      </w:r>
    </w:p>
    <w:p w14:paraId="1714239E" w14:textId="77777777" w:rsidR="000B1C69" w:rsidRPr="000B1C69" w:rsidRDefault="000B1C69" w:rsidP="000B1C69">
      <w:pPr>
        <w:spacing w:line="440" w:lineRule="exact"/>
        <w:ind w:firstLine="519"/>
        <w:rPr>
          <w:rFonts w:ascii="宋体" w:eastAsia="宋体" w:hAnsi="宋体" w:cs="宋体"/>
          <w:color w:val="000000"/>
          <w:kern w:val="0"/>
          <w:sz w:val="24"/>
          <w:szCs w:val="24"/>
        </w:rPr>
      </w:pPr>
      <w:r w:rsidRPr="000B1C69">
        <w:rPr>
          <w:rFonts w:ascii="宋体" w:eastAsia="宋体" w:hAnsi="宋体" w:cs="宋体" w:hint="eastAsia"/>
          <w:color w:val="000000"/>
          <w:kern w:val="0"/>
          <w:sz w:val="24"/>
          <w:szCs w:val="24"/>
        </w:rPr>
        <w:t>地块四，</w:t>
      </w:r>
      <w:r w:rsidR="007A79BE" w:rsidRPr="000B1C69">
        <w:rPr>
          <w:rFonts w:ascii="宋体" w:eastAsia="宋体" w:hAnsi="宋体" w:cs="宋体" w:hint="eastAsia"/>
          <w:color w:val="000000"/>
          <w:kern w:val="0"/>
          <w:sz w:val="24"/>
          <w:szCs w:val="24"/>
        </w:rPr>
        <w:t>权证号为甬鄞国用（2010）第21-05202，土地用途为商服用地，</w:t>
      </w:r>
      <w:r w:rsidR="007A79BE" w:rsidRPr="000B1C69">
        <w:rPr>
          <w:rFonts w:ascii="宋体" w:eastAsia="宋体" w:hAnsi="宋体" w:hint="eastAsia"/>
          <w:color w:val="000000" w:themeColor="text1"/>
          <w:sz w:val="24"/>
          <w:szCs w:val="24"/>
        </w:rPr>
        <w:t>总面积26,790.00平方米，其中2号地块南面约</w:t>
      </w:r>
      <w:r w:rsidR="007A79BE" w:rsidRPr="000B1C69">
        <w:rPr>
          <w:rFonts w:ascii="宋体" w:eastAsia="宋体" w:hAnsi="宋体"/>
          <w:color w:val="000000" w:themeColor="text1"/>
          <w:sz w:val="24"/>
          <w:szCs w:val="24"/>
        </w:rPr>
        <w:t>13340</w:t>
      </w:r>
      <w:r w:rsidR="007A79BE" w:rsidRPr="000B1C69">
        <w:rPr>
          <w:rFonts w:ascii="宋体" w:eastAsia="宋体" w:hAnsi="宋体" w:hint="eastAsia"/>
          <w:color w:val="000000" w:themeColor="text1"/>
          <w:sz w:val="24"/>
          <w:szCs w:val="24"/>
        </w:rPr>
        <w:t>平方米面积为空地，其余部分上已建造它山艺术博物馆。该博物馆总建筑面积11175.9平方米，已基本完工但尚未竣工验收。</w:t>
      </w:r>
    </w:p>
    <w:p w14:paraId="7AA72AE7" w14:textId="77777777" w:rsidR="000B1C69" w:rsidRPr="000B1C69" w:rsidRDefault="000B1C69" w:rsidP="000B1C69">
      <w:pPr>
        <w:spacing w:line="440" w:lineRule="exact"/>
        <w:ind w:firstLine="519"/>
        <w:rPr>
          <w:rFonts w:ascii="宋体" w:eastAsia="宋体" w:hAnsi="宋体" w:cs="宋体"/>
          <w:color w:val="000000"/>
          <w:kern w:val="0"/>
          <w:sz w:val="24"/>
          <w:szCs w:val="24"/>
        </w:rPr>
      </w:pPr>
      <w:r w:rsidRPr="000B1C69">
        <w:rPr>
          <w:rFonts w:ascii="宋体" w:eastAsia="宋体" w:hAnsi="宋体" w:cs="宋体" w:hint="eastAsia"/>
          <w:color w:val="000000"/>
          <w:kern w:val="0"/>
          <w:sz w:val="24"/>
          <w:szCs w:val="24"/>
        </w:rPr>
        <w:t>地块五，权证号为甬鄞国用（2010）第22-05030，土地用途为商服用地，面积为10721平方米。</w:t>
      </w:r>
      <w:r>
        <w:rPr>
          <w:rFonts w:ascii="宋体" w:eastAsia="宋体" w:hAnsi="宋体" w:hint="eastAsia"/>
          <w:color w:val="000000" w:themeColor="text1"/>
          <w:sz w:val="24"/>
          <w:szCs w:val="24"/>
        </w:rPr>
        <w:t>该</w:t>
      </w:r>
      <w:r w:rsidRPr="000B1C69">
        <w:rPr>
          <w:rFonts w:ascii="宋体" w:eastAsia="宋体" w:hAnsi="宋体" w:hint="eastAsia"/>
          <w:color w:val="000000" w:themeColor="text1"/>
          <w:sz w:val="24"/>
          <w:szCs w:val="24"/>
        </w:rPr>
        <w:t>地块上已建造商业广场，该商业广场总用地面积20.72亩（13811平方米），容积率1.8，计容面积24859.8平方米，总建筑面积31734.8平方米。已完成的地下工程</w:t>
      </w:r>
      <w:r>
        <w:rPr>
          <w:rFonts w:ascii="宋体" w:eastAsia="宋体" w:hAnsi="宋体" w:hint="eastAsia"/>
          <w:color w:val="000000" w:themeColor="text1"/>
          <w:sz w:val="24"/>
          <w:szCs w:val="24"/>
        </w:rPr>
        <w:t>，</w:t>
      </w:r>
      <w:r w:rsidRPr="000B1C69">
        <w:rPr>
          <w:rFonts w:ascii="宋体" w:eastAsia="宋体" w:hAnsi="宋体" w:hint="eastAsia"/>
          <w:color w:val="000000" w:themeColor="text1"/>
          <w:sz w:val="24"/>
          <w:szCs w:val="24"/>
        </w:rPr>
        <w:t>地面主体已完</w:t>
      </w:r>
      <w:r>
        <w:rPr>
          <w:rFonts w:ascii="宋体" w:eastAsia="宋体" w:hAnsi="宋体"/>
          <w:color w:val="000000" w:themeColor="text1"/>
          <w:sz w:val="24"/>
          <w:szCs w:val="24"/>
        </w:rPr>
        <w:t>2</w:t>
      </w:r>
      <w:r w:rsidRPr="000B1C69">
        <w:rPr>
          <w:rFonts w:ascii="宋体" w:eastAsia="宋体" w:hAnsi="宋体" w:hint="eastAsia"/>
          <w:color w:val="000000" w:themeColor="text1"/>
          <w:sz w:val="24"/>
          <w:szCs w:val="24"/>
        </w:rPr>
        <w:t>层</w:t>
      </w:r>
      <w:r w:rsidRPr="000B1C69">
        <w:rPr>
          <w:rFonts w:ascii="宋体" w:eastAsia="宋体" w:hAnsi="宋体" w:cs="宋体" w:hint="eastAsia"/>
          <w:color w:val="000000"/>
          <w:kern w:val="0"/>
          <w:sz w:val="24"/>
          <w:szCs w:val="24"/>
        </w:rPr>
        <w:t>。</w:t>
      </w:r>
    </w:p>
    <w:p w14:paraId="5225044F" w14:textId="469EEBB6" w:rsidR="00FB3F95" w:rsidRDefault="000B1C69" w:rsidP="000B1C69">
      <w:pPr>
        <w:spacing w:line="440" w:lineRule="exact"/>
        <w:ind w:firstLine="519"/>
        <w:rPr>
          <w:rFonts w:ascii="宋体" w:eastAsia="宋体" w:hAnsi="宋体"/>
          <w:color w:val="000000" w:themeColor="text1"/>
          <w:sz w:val="24"/>
          <w:szCs w:val="24"/>
        </w:rPr>
      </w:pPr>
      <w:r w:rsidRPr="000B1C69">
        <w:rPr>
          <w:rFonts w:ascii="宋体" w:eastAsia="宋体" w:hAnsi="宋体" w:cs="宋体" w:hint="eastAsia"/>
          <w:color w:val="000000"/>
          <w:kern w:val="0"/>
          <w:sz w:val="24"/>
          <w:szCs w:val="24"/>
        </w:rPr>
        <w:t>地块六，权证号为甬鄞国用（2010）第22-05029，土地用途为住宅用地，面积为44855平方米，该地块</w:t>
      </w:r>
      <w:r w:rsidRPr="000B1C69">
        <w:rPr>
          <w:rFonts w:ascii="宋体" w:eastAsia="宋体" w:hAnsi="宋体" w:hint="eastAsia"/>
          <w:color w:val="000000" w:themeColor="text1"/>
          <w:sz w:val="24"/>
          <w:szCs w:val="24"/>
        </w:rPr>
        <w:t>已建造金溪湾住宅区</w:t>
      </w:r>
      <w:r w:rsidR="00132596">
        <w:rPr>
          <w:rFonts w:ascii="宋体" w:eastAsia="宋体" w:hAnsi="宋体" w:hint="eastAsia"/>
          <w:color w:val="000000" w:themeColor="text1"/>
          <w:sz w:val="24"/>
          <w:szCs w:val="24"/>
        </w:rPr>
        <w:t>，其中小高层建安已基本完工，别墅已全部结顶，公建配套尚未完成，具体以项目现状为准</w:t>
      </w:r>
      <w:r w:rsidRPr="000B1C69">
        <w:rPr>
          <w:rFonts w:ascii="宋体" w:eastAsia="宋体" w:hAnsi="宋体" w:cs="宋体" w:hint="eastAsia"/>
          <w:color w:val="000000"/>
          <w:kern w:val="0"/>
          <w:sz w:val="24"/>
          <w:szCs w:val="24"/>
        </w:rPr>
        <w:t>。</w:t>
      </w:r>
      <w:r w:rsidRPr="000B1C69">
        <w:rPr>
          <w:rFonts w:ascii="宋体" w:eastAsia="宋体" w:hAnsi="宋体" w:hint="eastAsia"/>
          <w:color w:val="000000" w:themeColor="text1"/>
          <w:sz w:val="24"/>
          <w:szCs w:val="24"/>
        </w:rPr>
        <w:t>根据管理人向房管部门调查</w:t>
      </w:r>
      <w:r>
        <w:rPr>
          <w:rFonts w:ascii="宋体" w:eastAsia="宋体" w:hAnsi="宋体" w:hint="eastAsia"/>
          <w:color w:val="000000" w:themeColor="text1"/>
          <w:sz w:val="24"/>
          <w:szCs w:val="24"/>
        </w:rPr>
        <w:t>显示</w:t>
      </w:r>
      <w:r w:rsidRPr="000B1C69">
        <w:rPr>
          <w:rFonts w:ascii="宋体" w:eastAsia="宋体" w:hAnsi="宋体" w:hint="eastAsia"/>
          <w:color w:val="000000" w:themeColor="text1"/>
          <w:sz w:val="24"/>
          <w:szCs w:val="24"/>
        </w:rPr>
        <w:t>，金溪湾项目纳入网上销售房屋共580套，其中高层146套，别墅85套，商业15套以及车位334个。</w:t>
      </w:r>
      <w:r>
        <w:rPr>
          <w:rFonts w:ascii="宋体" w:eastAsia="宋体" w:hAnsi="宋体" w:hint="eastAsia"/>
          <w:color w:val="000000" w:themeColor="text1"/>
          <w:sz w:val="24"/>
          <w:szCs w:val="24"/>
        </w:rPr>
        <w:t>根据备案显示，目前剩余</w:t>
      </w:r>
      <w:r w:rsidRPr="000B1C69">
        <w:rPr>
          <w:rFonts w:ascii="宋体" w:eastAsia="宋体" w:hAnsi="宋体" w:hint="eastAsia"/>
          <w:color w:val="000000" w:themeColor="text1"/>
          <w:sz w:val="24"/>
          <w:szCs w:val="24"/>
        </w:rPr>
        <w:t>可售住宅35套，其中6套别墅、29套高层，可售</w:t>
      </w:r>
      <w:r>
        <w:rPr>
          <w:rFonts w:ascii="宋体" w:eastAsia="宋体" w:hAnsi="宋体" w:hint="eastAsia"/>
          <w:color w:val="000000" w:themeColor="text1"/>
          <w:sz w:val="24"/>
          <w:szCs w:val="24"/>
        </w:rPr>
        <w:t>住宅</w:t>
      </w:r>
      <w:r w:rsidRPr="000B1C69">
        <w:rPr>
          <w:rFonts w:ascii="宋体" w:eastAsia="宋体" w:hAnsi="宋体" w:hint="eastAsia"/>
          <w:color w:val="000000" w:themeColor="text1"/>
          <w:sz w:val="24"/>
          <w:szCs w:val="24"/>
        </w:rPr>
        <w:t>面积4</w:t>
      </w:r>
      <w:r w:rsidRPr="000B1C69">
        <w:rPr>
          <w:rFonts w:ascii="宋体" w:eastAsia="宋体" w:hAnsi="宋体"/>
          <w:color w:val="000000" w:themeColor="text1"/>
          <w:sz w:val="24"/>
          <w:szCs w:val="24"/>
        </w:rPr>
        <w:t>,</w:t>
      </w:r>
      <w:r w:rsidRPr="000B1C69">
        <w:rPr>
          <w:rFonts w:ascii="宋体" w:eastAsia="宋体" w:hAnsi="宋体" w:hint="eastAsia"/>
          <w:color w:val="000000" w:themeColor="text1"/>
          <w:sz w:val="24"/>
          <w:szCs w:val="24"/>
        </w:rPr>
        <w:t>228.71</w:t>
      </w:r>
      <w:r w:rsidRPr="000B1C69">
        <w:rPr>
          <w:rFonts w:ascii="宋体" w:eastAsia="宋体" w:hAnsi="宋体"/>
          <w:color w:val="000000" w:themeColor="text1"/>
          <w:sz w:val="24"/>
          <w:szCs w:val="24"/>
        </w:rPr>
        <w:t>m²</w:t>
      </w:r>
      <w:r w:rsidRPr="000B1C69">
        <w:rPr>
          <w:rFonts w:ascii="宋体" w:eastAsia="宋体" w:hAnsi="宋体" w:hint="eastAsia"/>
          <w:color w:val="000000" w:themeColor="text1"/>
          <w:sz w:val="24"/>
          <w:szCs w:val="24"/>
        </w:rPr>
        <w:t>；可售商业8套，面积564.31</w:t>
      </w:r>
      <w:r w:rsidRPr="000B1C69">
        <w:rPr>
          <w:rFonts w:ascii="宋体" w:eastAsia="宋体" w:hAnsi="宋体"/>
          <w:color w:val="000000" w:themeColor="text1"/>
          <w:sz w:val="24"/>
          <w:szCs w:val="24"/>
        </w:rPr>
        <w:t>m²</w:t>
      </w:r>
      <w:r w:rsidRPr="000B1C69">
        <w:rPr>
          <w:rFonts w:ascii="宋体" w:eastAsia="宋体" w:hAnsi="宋体" w:hint="eastAsia"/>
          <w:color w:val="000000" w:themeColor="text1"/>
          <w:sz w:val="24"/>
          <w:szCs w:val="24"/>
        </w:rPr>
        <w:t>；可售车位334个。另</w:t>
      </w:r>
      <w:r w:rsidR="00CE4756">
        <w:rPr>
          <w:rFonts w:ascii="宋体" w:eastAsia="宋体" w:hAnsi="宋体" w:hint="eastAsia"/>
          <w:color w:val="000000" w:themeColor="text1"/>
          <w:sz w:val="24"/>
          <w:szCs w:val="24"/>
        </w:rPr>
        <w:t>已备案中有</w:t>
      </w:r>
      <w:r w:rsidRPr="000B1C69">
        <w:rPr>
          <w:rFonts w:ascii="宋体" w:eastAsia="宋体" w:hAnsi="宋体" w:hint="eastAsia"/>
          <w:color w:val="000000" w:themeColor="text1"/>
          <w:sz w:val="24"/>
          <w:szCs w:val="24"/>
        </w:rPr>
        <w:t>1</w:t>
      </w:r>
      <w:r>
        <w:rPr>
          <w:rFonts w:ascii="宋体" w:eastAsia="宋体" w:hAnsi="宋体"/>
          <w:color w:val="000000" w:themeColor="text1"/>
          <w:sz w:val="24"/>
          <w:szCs w:val="24"/>
        </w:rPr>
        <w:t>6</w:t>
      </w:r>
      <w:r w:rsidRPr="000B1C69">
        <w:rPr>
          <w:rFonts w:ascii="宋体" w:eastAsia="宋体" w:hAnsi="宋体" w:hint="eastAsia"/>
          <w:color w:val="000000" w:themeColor="text1"/>
          <w:sz w:val="24"/>
          <w:szCs w:val="24"/>
        </w:rPr>
        <w:t>户</w:t>
      </w:r>
      <w:r>
        <w:rPr>
          <w:rFonts w:ascii="宋体" w:eastAsia="宋体" w:hAnsi="宋体" w:hint="eastAsia"/>
          <w:color w:val="000000" w:themeColor="text1"/>
          <w:sz w:val="24"/>
          <w:szCs w:val="24"/>
        </w:rPr>
        <w:t>小高层</w:t>
      </w:r>
      <w:r w:rsidRPr="000B1C69">
        <w:rPr>
          <w:rFonts w:ascii="宋体" w:eastAsia="宋体" w:hAnsi="宋体" w:hint="eastAsia"/>
          <w:color w:val="000000" w:themeColor="text1"/>
          <w:sz w:val="24"/>
          <w:szCs w:val="24"/>
        </w:rPr>
        <w:t>购房户已经退房，面积</w:t>
      </w:r>
      <w:r>
        <w:rPr>
          <w:rFonts w:ascii="宋体" w:eastAsia="宋体" w:hAnsi="宋体"/>
          <w:color w:val="000000" w:themeColor="text1"/>
          <w:sz w:val="24"/>
          <w:szCs w:val="24"/>
        </w:rPr>
        <w:t>1535.74</w:t>
      </w:r>
      <w:r w:rsidRPr="000B1C69">
        <w:rPr>
          <w:rFonts w:ascii="宋体" w:eastAsia="宋体" w:hAnsi="宋体" w:hint="eastAsia"/>
          <w:color w:val="000000" w:themeColor="text1"/>
          <w:sz w:val="24"/>
          <w:szCs w:val="24"/>
        </w:rPr>
        <w:t>㎡</w:t>
      </w:r>
      <w:r w:rsidR="002318D7">
        <w:rPr>
          <w:rFonts w:ascii="宋体" w:eastAsia="宋体" w:hAnsi="宋体" w:hint="eastAsia"/>
          <w:color w:val="000000" w:themeColor="text1"/>
          <w:sz w:val="24"/>
          <w:szCs w:val="24"/>
        </w:rPr>
        <w:t>。</w:t>
      </w:r>
      <w:r w:rsidR="00FB3F95" w:rsidRPr="00132596">
        <w:rPr>
          <w:rFonts w:ascii="宋体" w:eastAsia="宋体" w:hAnsi="宋体" w:hint="eastAsia"/>
          <w:b/>
          <w:bCs/>
          <w:color w:val="000000" w:themeColor="text1"/>
          <w:sz w:val="24"/>
          <w:szCs w:val="24"/>
        </w:rPr>
        <w:t>管理人后续拟对</w:t>
      </w:r>
      <w:r w:rsidR="00FB3F95">
        <w:rPr>
          <w:rFonts w:ascii="宋体" w:eastAsia="宋体" w:hAnsi="宋体" w:hint="eastAsia"/>
          <w:b/>
          <w:bCs/>
          <w:color w:val="000000" w:themeColor="text1"/>
          <w:sz w:val="24"/>
          <w:szCs w:val="24"/>
        </w:rPr>
        <w:t>部分</w:t>
      </w:r>
      <w:r w:rsidR="00FB3F95" w:rsidRPr="00132596">
        <w:rPr>
          <w:rFonts w:ascii="宋体" w:eastAsia="宋体" w:hAnsi="宋体" w:hint="eastAsia"/>
          <w:b/>
          <w:bCs/>
          <w:color w:val="000000" w:themeColor="text1"/>
          <w:sz w:val="24"/>
          <w:szCs w:val="24"/>
        </w:rPr>
        <w:t>已备案房屋</w:t>
      </w:r>
      <w:r w:rsidR="00FB3F95">
        <w:rPr>
          <w:rFonts w:ascii="宋体" w:eastAsia="宋体" w:hAnsi="宋体" w:hint="eastAsia"/>
          <w:b/>
          <w:bCs/>
          <w:color w:val="000000" w:themeColor="text1"/>
          <w:sz w:val="24"/>
          <w:szCs w:val="24"/>
        </w:rPr>
        <w:t>进行解除备案释放房源</w:t>
      </w:r>
      <w:r w:rsidR="00FB3F95" w:rsidRPr="00132596">
        <w:rPr>
          <w:rFonts w:ascii="宋体" w:eastAsia="宋体" w:hAnsi="宋体" w:hint="eastAsia"/>
          <w:b/>
          <w:bCs/>
          <w:color w:val="000000" w:themeColor="text1"/>
          <w:sz w:val="24"/>
          <w:szCs w:val="24"/>
        </w:rPr>
        <w:t>，具体以实际释放面积为准。</w:t>
      </w:r>
    </w:p>
    <w:p w14:paraId="7A25DD32" w14:textId="43FFC7C0" w:rsidR="00511B6C" w:rsidRPr="00FB3F95" w:rsidRDefault="00FB3F95" w:rsidP="000B1C69">
      <w:pPr>
        <w:spacing w:line="440" w:lineRule="exact"/>
        <w:ind w:firstLine="519"/>
        <w:rPr>
          <w:rFonts w:ascii="宋体" w:eastAsia="宋体" w:hAnsi="宋体"/>
          <w:b/>
          <w:bCs/>
          <w:color w:val="000000" w:themeColor="text1"/>
          <w:sz w:val="24"/>
          <w:szCs w:val="24"/>
        </w:rPr>
      </w:pPr>
      <w:r w:rsidRPr="00FB3F95">
        <w:rPr>
          <w:rFonts w:ascii="宋体" w:eastAsia="宋体" w:hAnsi="宋体" w:hint="eastAsia"/>
          <w:b/>
          <w:bCs/>
          <w:color w:val="000000" w:themeColor="text1"/>
          <w:sz w:val="24"/>
          <w:szCs w:val="24"/>
        </w:rPr>
        <w:t>特别声明：以上资产信息仅供参考，标的物的情况以现状为准。</w:t>
      </w:r>
    </w:p>
    <w:p w14:paraId="25E7E5A3" w14:textId="77777777" w:rsidR="00FB3F95" w:rsidRPr="000B1C69" w:rsidRDefault="00FB3F95" w:rsidP="000B1C69">
      <w:pPr>
        <w:spacing w:line="440" w:lineRule="exact"/>
        <w:ind w:firstLine="519"/>
        <w:rPr>
          <w:rFonts w:ascii="宋体" w:eastAsia="宋体" w:hAnsi="宋体"/>
          <w:color w:val="000000" w:themeColor="text1"/>
          <w:sz w:val="24"/>
          <w:szCs w:val="24"/>
        </w:rPr>
      </w:pPr>
    </w:p>
    <w:p w14:paraId="19A3BBFB" w14:textId="77777777" w:rsidR="007E5320" w:rsidRPr="000B1C69" w:rsidRDefault="003075E5"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sidRPr="000B1C69">
        <w:rPr>
          <w:rFonts w:ascii="宋体" w:eastAsia="宋体" w:hAnsi="宋体" w:cs="宋体" w:hint="eastAsia"/>
          <w:b/>
          <w:bCs/>
          <w:sz w:val="24"/>
          <w:szCs w:val="24"/>
        </w:rPr>
        <w:t>二、招募须知</w:t>
      </w:r>
    </w:p>
    <w:p w14:paraId="396F468E" w14:textId="4E27F74D" w:rsidR="006F2B1A" w:rsidRPr="000B1C69" w:rsidRDefault="003075E5" w:rsidP="000B1C69">
      <w:pPr>
        <w:adjustRightInd w:val="0"/>
        <w:snapToGrid w:val="0"/>
        <w:spacing w:line="440" w:lineRule="exact"/>
        <w:ind w:firstLineChars="200" w:firstLine="482"/>
        <w:rPr>
          <w:rFonts w:ascii="宋体" w:eastAsia="宋体" w:hAnsi="宋体" w:cs="宋体"/>
          <w:b/>
          <w:bCs/>
          <w:sz w:val="24"/>
          <w:szCs w:val="24"/>
        </w:rPr>
      </w:pPr>
      <w:r w:rsidRPr="000B1C69">
        <w:rPr>
          <w:rFonts w:ascii="宋体" w:eastAsia="宋体" w:hAnsi="宋体" w:cs="宋体" w:hint="eastAsia"/>
          <w:b/>
          <w:bCs/>
          <w:sz w:val="24"/>
          <w:szCs w:val="24"/>
        </w:rPr>
        <w:t>1</w:t>
      </w:r>
      <w:r w:rsidR="00886475" w:rsidRPr="000B1C69">
        <w:rPr>
          <w:rFonts w:ascii="宋体" w:eastAsia="宋体" w:hAnsi="宋体" w:cs="宋体" w:hint="eastAsia"/>
          <w:b/>
          <w:bCs/>
          <w:sz w:val="24"/>
          <w:szCs w:val="24"/>
        </w:rPr>
        <w:t>、</w:t>
      </w:r>
      <w:r w:rsidR="006F2B1A" w:rsidRPr="000B1C69">
        <w:rPr>
          <w:rFonts w:ascii="宋体" w:eastAsia="宋体" w:hAnsi="宋体" w:cs="宋体" w:hint="eastAsia"/>
          <w:b/>
          <w:bCs/>
          <w:sz w:val="24"/>
          <w:szCs w:val="24"/>
        </w:rPr>
        <w:t>管理人拟将天海名下的</w:t>
      </w:r>
      <w:r w:rsidR="00FB3F95">
        <w:rPr>
          <w:rFonts w:ascii="宋体" w:eastAsia="宋体" w:hAnsi="宋体" w:cs="宋体" w:hint="eastAsia"/>
          <w:b/>
          <w:bCs/>
          <w:sz w:val="24"/>
          <w:szCs w:val="24"/>
        </w:rPr>
        <w:t>不动产作为转让</w:t>
      </w:r>
      <w:r w:rsidR="006F2B1A" w:rsidRPr="000B1C69">
        <w:rPr>
          <w:rFonts w:ascii="宋体" w:eastAsia="宋体" w:hAnsi="宋体" w:cs="宋体" w:hint="eastAsia"/>
          <w:b/>
          <w:bCs/>
          <w:sz w:val="24"/>
          <w:szCs w:val="24"/>
        </w:rPr>
        <w:t>资产整体处置，任何单独处置的《投资方案》均视为无效方案，无权参与方案遴选。</w:t>
      </w:r>
    </w:p>
    <w:p w14:paraId="7CF27C2A" w14:textId="46B3009A" w:rsidR="007E5320" w:rsidRDefault="006F2B1A" w:rsidP="000B1C69">
      <w:pPr>
        <w:adjustRightInd w:val="0"/>
        <w:snapToGrid w:val="0"/>
        <w:spacing w:line="440" w:lineRule="exact"/>
        <w:ind w:firstLineChars="200" w:firstLine="482"/>
        <w:rPr>
          <w:rFonts w:ascii="宋体" w:eastAsia="宋体" w:hAnsi="宋体" w:cs="宋体"/>
          <w:b/>
          <w:bCs/>
          <w:sz w:val="24"/>
          <w:szCs w:val="24"/>
        </w:rPr>
      </w:pPr>
      <w:r w:rsidRPr="000B1C69">
        <w:rPr>
          <w:rFonts w:ascii="宋体" w:eastAsia="宋体" w:hAnsi="宋体" w:cs="宋体" w:hint="eastAsia"/>
          <w:b/>
          <w:bCs/>
          <w:sz w:val="24"/>
          <w:szCs w:val="24"/>
        </w:rPr>
        <w:lastRenderedPageBreak/>
        <w:t>2、本次资产处置方式是天海公司名下</w:t>
      </w:r>
      <w:r w:rsidR="00FB3F95">
        <w:rPr>
          <w:rFonts w:ascii="宋体" w:eastAsia="宋体" w:hAnsi="宋体" w:cs="宋体" w:hint="eastAsia"/>
          <w:b/>
          <w:bCs/>
          <w:sz w:val="24"/>
          <w:szCs w:val="24"/>
        </w:rPr>
        <w:t>不动产作为转让</w:t>
      </w:r>
      <w:r w:rsidRPr="000B1C69">
        <w:rPr>
          <w:rFonts w:ascii="宋体" w:eastAsia="宋体" w:hAnsi="宋体" w:cs="宋体" w:hint="eastAsia"/>
          <w:b/>
          <w:bCs/>
          <w:sz w:val="24"/>
          <w:szCs w:val="24"/>
        </w:rPr>
        <w:t>资产整体</w:t>
      </w:r>
      <w:r w:rsidR="00C65958">
        <w:rPr>
          <w:rFonts w:ascii="宋体" w:eastAsia="宋体" w:hAnsi="宋体" w:cs="宋体" w:hint="eastAsia"/>
          <w:b/>
          <w:bCs/>
          <w:sz w:val="24"/>
          <w:szCs w:val="24"/>
        </w:rPr>
        <w:t>公开拍卖</w:t>
      </w:r>
      <w:r w:rsidRPr="000B1C69">
        <w:rPr>
          <w:rFonts w:ascii="宋体" w:eastAsia="宋体" w:hAnsi="宋体" w:cs="宋体" w:hint="eastAsia"/>
          <w:b/>
          <w:bCs/>
          <w:sz w:val="24"/>
          <w:szCs w:val="24"/>
        </w:rPr>
        <w:t>。</w:t>
      </w:r>
    </w:p>
    <w:p w14:paraId="7D925B81" w14:textId="77777777" w:rsidR="00132596" w:rsidRPr="000B1C69" w:rsidRDefault="00132596" w:rsidP="000B1C69">
      <w:pPr>
        <w:adjustRightInd w:val="0"/>
        <w:snapToGrid w:val="0"/>
        <w:spacing w:line="440" w:lineRule="exact"/>
        <w:ind w:firstLineChars="200" w:firstLine="482"/>
        <w:rPr>
          <w:rFonts w:ascii="宋体" w:eastAsia="宋体" w:hAnsi="宋体" w:cs="宋体"/>
          <w:sz w:val="24"/>
          <w:szCs w:val="24"/>
        </w:rPr>
      </w:pPr>
      <w:r>
        <w:rPr>
          <w:rFonts w:ascii="宋体" w:eastAsia="宋体" w:hAnsi="宋体" w:cs="宋体" w:hint="eastAsia"/>
          <w:b/>
          <w:bCs/>
          <w:sz w:val="24"/>
          <w:szCs w:val="24"/>
        </w:rPr>
        <w:t>3、金溪湾住宅项目</w:t>
      </w:r>
      <w:r>
        <w:rPr>
          <w:rFonts w:ascii="宋体" w:eastAsia="宋体" w:hAnsi="宋体" w:hint="eastAsia"/>
          <w:b/>
          <w:bCs/>
          <w:color w:val="000000" w:themeColor="text1"/>
          <w:sz w:val="24"/>
          <w:szCs w:val="24"/>
        </w:rPr>
        <w:t>最终解除备案所释放的房源一并作为资产处置的交易标的。</w:t>
      </w:r>
      <w:r w:rsidR="0063734A">
        <w:rPr>
          <w:rFonts w:ascii="宋体" w:eastAsia="宋体" w:hAnsi="宋体" w:hint="eastAsia"/>
          <w:b/>
          <w:bCs/>
          <w:color w:val="000000" w:themeColor="text1"/>
          <w:sz w:val="24"/>
          <w:szCs w:val="24"/>
        </w:rPr>
        <w:t>未解除备案的房源，</w:t>
      </w:r>
      <w:r w:rsidRPr="002318D7">
        <w:rPr>
          <w:rFonts w:ascii="宋体" w:eastAsia="宋体" w:hAnsi="宋体" w:hint="eastAsia"/>
          <w:b/>
          <w:bCs/>
          <w:color w:val="000000" w:themeColor="text1"/>
          <w:sz w:val="24"/>
          <w:szCs w:val="24"/>
        </w:rPr>
        <w:t>投资人必须完成</w:t>
      </w:r>
      <w:r w:rsidR="0063734A">
        <w:rPr>
          <w:rFonts w:ascii="宋体" w:eastAsia="宋体" w:hAnsi="宋体" w:hint="eastAsia"/>
          <w:b/>
          <w:bCs/>
          <w:color w:val="000000" w:themeColor="text1"/>
          <w:sz w:val="24"/>
          <w:szCs w:val="24"/>
        </w:rPr>
        <w:t>续建、</w:t>
      </w:r>
      <w:r w:rsidRPr="002318D7">
        <w:rPr>
          <w:rFonts w:ascii="宋体" w:eastAsia="宋体" w:hAnsi="宋体" w:hint="eastAsia"/>
          <w:b/>
          <w:bCs/>
          <w:color w:val="000000" w:themeColor="text1"/>
          <w:sz w:val="24"/>
          <w:szCs w:val="24"/>
        </w:rPr>
        <w:t>交付义务。</w:t>
      </w:r>
    </w:p>
    <w:p w14:paraId="72CD54A1" w14:textId="77777777" w:rsidR="007E5320" w:rsidRPr="000B1C69" w:rsidRDefault="00132596" w:rsidP="000B1C69">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sz w:val="24"/>
          <w:szCs w:val="24"/>
        </w:rPr>
        <w:t>4</w:t>
      </w:r>
      <w:r w:rsidR="006F2B1A" w:rsidRPr="000B1C69">
        <w:rPr>
          <w:rFonts w:ascii="宋体" w:eastAsia="宋体" w:hAnsi="宋体" w:cs="宋体" w:hint="eastAsia"/>
          <w:sz w:val="24"/>
          <w:szCs w:val="24"/>
        </w:rPr>
        <w:t>、</w:t>
      </w:r>
      <w:r w:rsidR="003075E5" w:rsidRPr="000B1C69">
        <w:rPr>
          <w:rFonts w:ascii="宋体" w:eastAsia="宋体" w:hAnsi="宋体" w:cs="宋体" w:hint="eastAsia"/>
          <w:sz w:val="24"/>
          <w:szCs w:val="24"/>
        </w:rPr>
        <w:t>为公平、公开、公正地引入投资人、本次招募投资人以公开的方式进行，以接受各方的监督。为使投资人了解</w:t>
      </w:r>
      <w:r w:rsidR="00511B6C" w:rsidRPr="000B1C69">
        <w:rPr>
          <w:rFonts w:ascii="宋体" w:eastAsia="宋体" w:hAnsi="宋体" w:cs="宋体" w:hint="eastAsia"/>
          <w:sz w:val="24"/>
          <w:szCs w:val="24"/>
        </w:rPr>
        <w:t>天海</w:t>
      </w:r>
      <w:r w:rsidR="003075E5" w:rsidRPr="000B1C69">
        <w:rPr>
          <w:rFonts w:ascii="宋体" w:eastAsia="宋体" w:hAnsi="宋体" w:cs="宋体" w:hint="eastAsia"/>
          <w:sz w:val="24"/>
          <w:szCs w:val="24"/>
        </w:rPr>
        <w:t>公司的实际情况，明确招募的原则、条件、流程等，管理人制作本招募公告。本招募公告之内容对全体意向投资人平等适用，具有相同效力。</w:t>
      </w:r>
    </w:p>
    <w:p w14:paraId="4A348C90" w14:textId="1C6DF5E3" w:rsidR="007E5320" w:rsidRPr="000B1C69" w:rsidRDefault="00132596" w:rsidP="000B1C69">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sz w:val="24"/>
          <w:szCs w:val="24"/>
        </w:rPr>
        <w:t>5</w:t>
      </w:r>
      <w:r w:rsidR="00886475" w:rsidRPr="000B1C69">
        <w:rPr>
          <w:rFonts w:ascii="宋体" w:eastAsia="宋体" w:hAnsi="宋体" w:cs="宋体" w:hint="eastAsia"/>
          <w:sz w:val="24"/>
          <w:szCs w:val="24"/>
        </w:rPr>
        <w:t>、</w:t>
      </w:r>
      <w:r w:rsidR="003075E5" w:rsidRPr="000B1C69">
        <w:rPr>
          <w:rFonts w:ascii="宋体" w:eastAsia="宋体" w:hAnsi="宋体" w:cs="宋体" w:hint="eastAsia"/>
          <w:sz w:val="24"/>
          <w:szCs w:val="24"/>
        </w:rPr>
        <w:t>意向投资人缴纳保证金并向管理人提交投资方案的，视为同意按</w:t>
      </w:r>
      <w:r w:rsidR="00511B6C" w:rsidRPr="000B1C69">
        <w:rPr>
          <w:rFonts w:ascii="宋体" w:eastAsia="宋体" w:hAnsi="宋体" w:cs="宋体" w:hint="eastAsia"/>
          <w:sz w:val="24"/>
          <w:szCs w:val="24"/>
        </w:rPr>
        <w:t>天海</w:t>
      </w:r>
      <w:r w:rsidR="003075E5" w:rsidRPr="000B1C69">
        <w:rPr>
          <w:rFonts w:ascii="宋体" w:eastAsia="宋体" w:hAnsi="宋体" w:cs="宋体" w:hint="eastAsia"/>
          <w:sz w:val="24"/>
          <w:szCs w:val="24"/>
        </w:rPr>
        <w:t>公司</w:t>
      </w:r>
      <w:r w:rsidR="00C65958">
        <w:rPr>
          <w:rFonts w:ascii="宋体" w:eastAsia="宋体" w:hAnsi="宋体" w:cs="宋体" w:hint="eastAsia"/>
          <w:sz w:val="24"/>
          <w:szCs w:val="24"/>
        </w:rPr>
        <w:t>转让资产</w:t>
      </w:r>
      <w:r w:rsidR="003075E5" w:rsidRPr="000B1C69">
        <w:rPr>
          <w:rFonts w:ascii="宋体" w:eastAsia="宋体" w:hAnsi="宋体" w:cs="宋体" w:hint="eastAsia"/>
          <w:sz w:val="24"/>
          <w:szCs w:val="24"/>
        </w:rPr>
        <w:t>现状进行投资，相关投资风险自行承担。</w:t>
      </w:r>
    </w:p>
    <w:p w14:paraId="5D0155B0" w14:textId="77777777" w:rsidR="007E5320" w:rsidRPr="000B1C69" w:rsidRDefault="00132596" w:rsidP="000B1C69">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sz w:val="24"/>
          <w:szCs w:val="24"/>
        </w:rPr>
        <w:t>6</w:t>
      </w:r>
      <w:r w:rsidR="00886475" w:rsidRPr="000B1C69">
        <w:rPr>
          <w:rFonts w:ascii="宋体" w:eastAsia="宋体" w:hAnsi="宋体" w:cs="宋体" w:hint="eastAsia"/>
          <w:sz w:val="24"/>
          <w:szCs w:val="24"/>
        </w:rPr>
        <w:t>、</w:t>
      </w:r>
      <w:r w:rsidR="003075E5" w:rsidRPr="000B1C69">
        <w:rPr>
          <w:rFonts w:ascii="宋体" w:eastAsia="宋体" w:hAnsi="宋体" w:cs="宋体" w:hint="eastAsia"/>
          <w:sz w:val="24"/>
          <w:szCs w:val="24"/>
        </w:rPr>
        <w:t>本招募公告由</w:t>
      </w:r>
      <w:r w:rsidR="00511B6C" w:rsidRPr="000B1C69">
        <w:rPr>
          <w:rFonts w:ascii="宋体" w:eastAsia="宋体" w:hAnsi="宋体" w:cs="宋体" w:hint="eastAsia"/>
          <w:sz w:val="24"/>
          <w:szCs w:val="24"/>
        </w:rPr>
        <w:t>天海公司</w:t>
      </w:r>
      <w:r w:rsidR="003075E5" w:rsidRPr="000B1C69">
        <w:rPr>
          <w:rFonts w:ascii="宋体" w:eastAsia="宋体" w:hAnsi="宋体" w:cs="宋体" w:hint="eastAsia"/>
          <w:sz w:val="24"/>
          <w:szCs w:val="24"/>
        </w:rPr>
        <w:t>管理人负责解释。</w:t>
      </w:r>
    </w:p>
    <w:p w14:paraId="174137ED" w14:textId="77777777" w:rsidR="00511B6C" w:rsidRPr="000B1C69" w:rsidRDefault="00511B6C" w:rsidP="000B1C69">
      <w:pPr>
        <w:adjustRightInd w:val="0"/>
        <w:snapToGrid w:val="0"/>
        <w:spacing w:line="440" w:lineRule="exact"/>
        <w:ind w:firstLineChars="200" w:firstLine="480"/>
        <w:rPr>
          <w:rFonts w:ascii="宋体" w:eastAsia="宋体" w:hAnsi="宋体" w:cs="宋体"/>
          <w:sz w:val="24"/>
          <w:szCs w:val="24"/>
        </w:rPr>
      </w:pPr>
    </w:p>
    <w:p w14:paraId="3C0B43A8" w14:textId="77777777" w:rsidR="00886475" w:rsidRPr="000B1C69" w:rsidRDefault="003075E5"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sidRPr="000B1C69">
        <w:rPr>
          <w:rFonts w:ascii="宋体" w:eastAsia="宋体" w:hAnsi="宋体" w:cs="宋体" w:hint="eastAsia"/>
          <w:b/>
          <w:bCs/>
          <w:sz w:val="24"/>
          <w:szCs w:val="24"/>
        </w:rPr>
        <w:t>三、</w:t>
      </w:r>
      <w:r w:rsidR="00836828" w:rsidRPr="000B1C69">
        <w:rPr>
          <w:rFonts w:ascii="宋体" w:eastAsia="宋体" w:hAnsi="宋体" w:cs="宋体" w:hint="eastAsia"/>
          <w:b/>
          <w:bCs/>
          <w:sz w:val="24"/>
          <w:szCs w:val="24"/>
        </w:rPr>
        <w:t>意向</w:t>
      </w:r>
      <w:r w:rsidRPr="000B1C69">
        <w:rPr>
          <w:rFonts w:ascii="宋体" w:eastAsia="宋体" w:hAnsi="宋体" w:cs="宋体" w:hint="eastAsia"/>
          <w:b/>
          <w:bCs/>
          <w:sz w:val="24"/>
          <w:szCs w:val="24"/>
        </w:rPr>
        <w:t>投资人</w:t>
      </w:r>
      <w:r w:rsidR="00886475" w:rsidRPr="000B1C69">
        <w:rPr>
          <w:rFonts w:ascii="宋体" w:eastAsia="宋体" w:hAnsi="宋体" w:cs="宋体" w:hint="eastAsia"/>
          <w:b/>
          <w:bCs/>
          <w:sz w:val="24"/>
          <w:szCs w:val="24"/>
        </w:rPr>
        <w:t>要求</w:t>
      </w:r>
    </w:p>
    <w:p w14:paraId="172F6597" w14:textId="77777777" w:rsidR="00886475" w:rsidRPr="000B1C69" w:rsidRDefault="00886475"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1、具有较高社会责任感和良好商业信誉</w:t>
      </w:r>
      <w:r w:rsidR="00A479B4" w:rsidRPr="000B1C69">
        <w:rPr>
          <w:rFonts w:ascii="宋体" w:eastAsia="宋体" w:hAnsi="宋体" w:cs="宋体" w:hint="eastAsia"/>
          <w:sz w:val="24"/>
          <w:szCs w:val="24"/>
        </w:rPr>
        <w:t>的企业法人或其他组织</w:t>
      </w:r>
      <w:r w:rsidRPr="000B1C69">
        <w:rPr>
          <w:rFonts w:ascii="宋体" w:eastAsia="宋体" w:hAnsi="宋体" w:cs="宋体" w:hint="eastAsia"/>
          <w:sz w:val="24"/>
          <w:szCs w:val="24"/>
        </w:rPr>
        <w:t>；</w:t>
      </w:r>
    </w:p>
    <w:p w14:paraId="1059185E" w14:textId="35B4E549" w:rsidR="00886475" w:rsidRPr="000B1C69" w:rsidRDefault="00886475" w:rsidP="000B1C69">
      <w:pPr>
        <w:widowControl/>
        <w:spacing w:line="440" w:lineRule="exact"/>
        <w:ind w:firstLineChars="200" w:firstLine="480"/>
        <w:jc w:val="left"/>
        <w:rPr>
          <w:rFonts w:ascii="宋体" w:eastAsia="宋体" w:hAnsi="宋体" w:cs="宋体"/>
          <w:sz w:val="24"/>
          <w:szCs w:val="24"/>
        </w:rPr>
      </w:pPr>
      <w:r w:rsidRPr="000B1C69">
        <w:rPr>
          <w:rFonts w:ascii="宋体" w:eastAsia="宋体" w:hAnsi="宋体" w:cs="宋体" w:hint="eastAsia"/>
          <w:sz w:val="24"/>
          <w:szCs w:val="24"/>
        </w:rPr>
        <w:t>2、拥有充分的资金实力对</w:t>
      </w:r>
      <w:r w:rsidR="00A479B4" w:rsidRPr="000B1C69">
        <w:rPr>
          <w:rFonts w:ascii="宋体" w:eastAsia="宋体" w:hAnsi="宋体" w:cs="宋体" w:hint="eastAsia"/>
          <w:sz w:val="24"/>
          <w:szCs w:val="24"/>
        </w:rPr>
        <w:t>天海公司</w:t>
      </w:r>
      <w:r w:rsidRPr="000B1C69">
        <w:rPr>
          <w:rFonts w:ascii="宋体" w:eastAsia="宋体" w:hAnsi="宋体" w:cs="宋体" w:hint="eastAsia"/>
          <w:sz w:val="24"/>
          <w:szCs w:val="24"/>
        </w:rPr>
        <w:t>进行投资，</w:t>
      </w:r>
      <w:r w:rsidR="00A479B4" w:rsidRPr="000B1C69">
        <w:rPr>
          <w:rFonts w:ascii="宋体" w:eastAsia="宋体" w:hAnsi="宋体" w:cs="宋体"/>
          <w:sz w:val="24"/>
          <w:szCs w:val="24"/>
        </w:rPr>
        <w:t>并能出具相应的资信证明或其他履约能力证明</w:t>
      </w:r>
      <w:r w:rsidRPr="000B1C69">
        <w:rPr>
          <w:rFonts w:ascii="宋体" w:eastAsia="宋体" w:hAnsi="宋体" w:cs="宋体" w:hint="eastAsia"/>
          <w:sz w:val="24"/>
          <w:szCs w:val="24"/>
        </w:rPr>
        <w:t>；</w:t>
      </w:r>
    </w:p>
    <w:p w14:paraId="45087EB4" w14:textId="77777777" w:rsidR="00886475" w:rsidRPr="000B1C69" w:rsidRDefault="00886475"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3、</w:t>
      </w:r>
      <w:r w:rsidR="00A479B4" w:rsidRPr="000B1C69">
        <w:rPr>
          <w:rFonts w:ascii="宋体" w:eastAsia="宋体" w:hAnsi="宋体" w:cs="宋体" w:hint="eastAsia"/>
          <w:sz w:val="24"/>
          <w:szCs w:val="24"/>
        </w:rPr>
        <w:t>需</w:t>
      </w:r>
      <w:r w:rsidRPr="000B1C69">
        <w:rPr>
          <w:rFonts w:ascii="宋体" w:eastAsia="宋体" w:hAnsi="宋体" w:cs="宋体" w:hint="eastAsia"/>
          <w:sz w:val="24"/>
          <w:szCs w:val="24"/>
        </w:rPr>
        <w:t>在报名截止时间前</w:t>
      </w:r>
      <w:r w:rsidR="006F2B1A" w:rsidRPr="000B1C69">
        <w:rPr>
          <w:rFonts w:ascii="宋体" w:eastAsia="宋体" w:hAnsi="宋体" w:cs="宋体" w:hint="eastAsia"/>
          <w:sz w:val="24"/>
          <w:szCs w:val="24"/>
        </w:rPr>
        <w:t>向</w:t>
      </w:r>
      <w:r w:rsidR="00A479B4" w:rsidRPr="000B1C69">
        <w:rPr>
          <w:rFonts w:ascii="宋体" w:eastAsia="宋体" w:hAnsi="宋体" w:cs="宋体" w:hint="eastAsia"/>
          <w:sz w:val="24"/>
          <w:szCs w:val="24"/>
        </w:rPr>
        <w:t>天海公司管理人</w:t>
      </w:r>
      <w:r w:rsidRPr="000B1C69">
        <w:rPr>
          <w:rFonts w:ascii="宋体" w:eastAsia="宋体" w:hAnsi="宋体" w:cs="宋体" w:hint="eastAsia"/>
          <w:sz w:val="24"/>
          <w:szCs w:val="24"/>
        </w:rPr>
        <w:t>交纳</w:t>
      </w:r>
      <w:r w:rsidR="00134B04" w:rsidRPr="000B1C69">
        <w:rPr>
          <w:rFonts w:ascii="宋体" w:eastAsia="宋体" w:hAnsi="宋体" w:cs="宋体"/>
          <w:sz w:val="24"/>
          <w:szCs w:val="24"/>
        </w:rPr>
        <w:t>2</w:t>
      </w:r>
      <w:r w:rsidRPr="000B1C69">
        <w:rPr>
          <w:rFonts w:ascii="宋体" w:eastAsia="宋体" w:hAnsi="宋体" w:cs="宋体" w:hint="eastAsia"/>
          <w:sz w:val="24"/>
          <w:szCs w:val="24"/>
        </w:rPr>
        <w:t>00万元人民币保证金（或等额保函），交纳保证金以后方可参与尽职调查。</w:t>
      </w:r>
    </w:p>
    <w:p w14:paraId="71F18DD6" w14:textId="77777777" w:rsidR="00886475" w:rsidRPr="000B1C69" w:rsidRDefault="00886475"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p>
    <w:p w14:paraId="5ADB51C3" w14:textId="77777777" w:rsidR="00A479B4" w:rsidRPr="000B1C69" w:rsidRDefault="00A479B4"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sidRPr="000B1C69">
        <w:rPr>
          <w:rFonts w:ascii="宋体" w:eastAsia="宋体" w:hAnsi="宋体" w:cs="宋体" w:hint="eastAsia"/>
          <w:b/>
          <w:bCs/>
          <w:sz w:val="24"/>
          <w:szCs w:val="24"/>
        </w:rPr>
        <w:t>四、招募程序</w:t>
      </w:r>
    </w:p>
    <w:p w14:paraId="2ADC8BF8" w14:textId="77777777" w:rsidR="007E5320" w:rsidRPr="000B1C69" w:rsidRDefault="00A479B4"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sidRPr="000B1C69">
        <w:rPr>
          <w:rFonts w:ascii="宋体" w:eastAsia="宋体" w:hAnsi="宋体" w:cs="宋体" w:hint="eastAsia"/>
          <w:b/>
          <w:bCs/>
          <w:sz w:val="24"/>
          <w:szCs w:val="24"/>
        </w:rPr>
        <w:t>1、</w:t>
      </w:r>
      <w:r w:rsidR="00D37FFD" w:rsidRPr="000B1C69">
        <w:rPr>
          <w:rFonts w:ascii="宋体" w:eastAsia="宋体" w:hAnsi="宋体" w:cs="宋体" w:hint="eastAsia"/>
          <w:b/>
          <w:bCs/>
          <w:sz w:val="24"/>
          <w:szCs w:val="24"/>
        </w:rPr>
        <w:t>意向投资人</w:t>
      </w:r>
      <w:r w:rsidR="003075E5" w:rsidRPr="000B1C69">
        <w:rPr>
          <w:rFonts w:ascii="宋体" w:eastAsia="宋体" w:hAnsi="宋体" w:cs="宋体" w:hint="eastAsia"/>
          <w:b/>
          <w:bCs/>
          <w:sz w:val="24"/>
          <w:szCs w:val="24"/>
        </w:rPr>
        <w:t>报名</w:t>
      </w:r>
    </w:p>
    <w:p w14:paraId="69F272AC" w14:textId="77777777" w:rsidR="00A479B4" w:rsidRPr="000B1C69" w:rsidRDefault="00A479B4" w:rsidP="000B1C69">
      <w:pPr>
        <w:adjustRightInd w:val="0"/>
        <w:snapToGrid w:val="0"/>
        <w:spacing w:beforeLines="50" w:before="156" w:afterLines="50" w:after="156"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（1）报名时间</w:t>
      </w:r>
    </w:p>
    <w:p w14:paraId="15261890" w14:textId="61157D8C" w:rsidR="00A479B4"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意向投资人应当在</w:t>
      </w:r>
      <w:r w:rsidRPr="000B1C69">
        <w:rPr>
          <w:rFonts w:ascii="宋体" w:eastAsia="宋体" w:hAnsi="宋体" w:cs="宋体" w:hint="eastAsia"/>
          <w:b/>
          <w:bCs/>
          <w:sz w:val="24"/>
          <w:szCs w:val="24"/>
        </w:rPr>
        <w:t>20</w:t>
      </w:r>
      <w:r w:rsidRPr="000B1C69">
        <w:rPr>
          <w:rFonts w:ascii="宋体" w:eastAsia="宋体" w:hAnsi="宋体" w:cs="宋体"/>
          <w:b/>
          <w:bCs/>
          <w:sz w:val="24"/>
          <w:szCs w:val="24"/>
        </w:rPr>
        <w:t>2</w:t>
      </w:r>
      <w:r w:rsidR="00383BFA">
        <w:rPr>
          <w:rFonts w:ascii="宋体" w:eastAsia="宋体" w:hAnsi="宋体" w:cs="宋体"/>
          <w:b/>
          <w:bCs/>
          <w:sz w:val="24"/>
          <w:szCs w:val="24"/>
        </w:rPr>
        <w:t>2</w:t>
      </w:r>
      <w:r w:rsidRPr="000B1C69">
        <w:rPr>
          <w:rFonts w:ascii="宋体" w:eastAsia="宋体" w:hAnsi="宋体" w:cs="宋体" w:hint="eastAsia"/>
          <w:b/>
          <w:bCs/>
          <w:sz w:val="24"/>
          <w:szCs w:val="24"/>
        </w:rPr>
        <w:t>年</w:t>
      </w:r>
      <w:r w:rsidR="00383BFA">
        <w:rPr>
          <w:rFonts w:ascii="宋体" w:eastAsia="宋体" w:hAnsi="宋体" w:cs="宋体"/>
          <w:b/>
          <w:bCs/>
          <w:sz w:val="24"/>
          <w:szCs w:val="24"/>
        </w:rPr>
        <w:t>8</w:t>
      </w:r>
      <w:r w:rsidRPr="000B1C69">
        <w:rPr>
          <w:rFonts w:ascii="宋体" w:eastAsia="宋体" w:hAnsi="宋体" w:cs="宋体" w:hint="eastAsia"/>
          <w:b/>
          <w:bCs/>
          <w:sz w:val="24"/>
          <w:szCs w:val="24"/>
        </w:rPr>
        <w:t>月</w:t>
      </w:r>
      <w:r w:rsidR="00C65958">
        <w:rPr>
          <w:rFonts w:ascii="宋体" w:eastAsia="宋体" w:hAnsi="宋体" w:cs="宋体"/>
          <w:b/>
          <w:bCs/>
          <w:sz w:val="24"/>
          <w:szCs w:val="24"/>
        </w:rPr>
        <w:t>31</w:t>
      </w:r>
      <w:r w:rsidRPr="000B1C69">
        <w:rPr>
          <w:rFonts w:ascii="宋体" w:eastAsia="宋体" w:hAnsi="宋体" w:cs="宋体" w:hint="eastAsia"/>
          <w:b/>
          <w:bCs/>
          <w:sz w:val="24"/>
          <w:szCs w:val="24"/>
        </w:rPr>
        <w:t>日</w:t>
      </w:r>
      <w:r w:rsidR="000A6C1D">
        <w:rPr>
          <w:rFonts w:ascii="宋体" w:eastAsia="宋体" w:hAnsi="宋体" w:cs="宋体" w:hint="eastAsia"/>
          <w:b/>
          <w:bCs/>
          <w:sz w:val="24"/>
          <w:szCs w:val="24"/>
        </w:rPr>
        <w:t>1</w:t>
      </w:r>
      <w:r w:rsidR="000A6C1D">
        <w:rPr>
          <w:rFonts w:ascii="宋体" w:eastAsia="宋体" w:hAnsi="宋体" w:cs="宋体"/>
          <w:b/>
          <w:bCs/>
          <w:sz w:val="24"/>
          <w:szCs w:val="24"/>
        </w:rPr>
        <w:t>7</w:t>
      </w:r>
      <w:r w:rsidR="000A6C1D">
        <w:rPr>
          <w:rFonts w:ascii="宋体" w:eastAsia="宋体" w:hAnsi="宋体" w:cs="宋体" w:hint="eastAsia"/>
          <w:b/>
          <w:bCs/>
          <w:sz w:val="24"/>
          <w:szCs w:val="24"/>
        </w:rPr>
        <w:t>时</w:t>
      </w:r>
      <w:r w:rsidRPr="000B1C69">
        <w:rPr>
          <w:rFonts w:ascii="宋体" w:eastAsia="宋体" w:hAnsi="宋体" w:cs="宋体" w:hint="eastAsia"/>
          <w:b/>
          <w:bCs/>
          <w:sz w:val="24"/>
          <w:szCs w:val="24"/>
        </w:rPr>
        <w:t>之前</w:t>
      </w:r>
      <w:r w:rsidRPr="000B1C69">
        <w:rPr>
          <w:rFonts w:ascii="宋体" w:eastAsia="宋体" w:hAnsi="宋体" w:cs="宋体" w:hint="eastAsia"/>
          <w:sz w:val="24"/>
          <w:szCs w:val="24"/>
        </w:rPr>
        <w:t>向管理人报名。</w:t>
      </w:r>
    </w:p>
    <w:p w14:paraId="71890B40" w14:textId="77777777" w:rsidR="007E5320" w:rsidRPr="000B1C69" w:rsidRDefault="00A479B4" w:rsidP="000B1C69">
      <w:pPr>
        <w:adjustRightInd w:val="0"/>
        <w:snapToGrid w:val="0"/>
        <w:spacing w:beforeLines="50" w:before="156" w:afterLines="50" w:after="156"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（2）</w:t>
      </w:r>
      <w:r w:rsidR="003075E5" w:rsidRPr="000B1C69">
        <w:rPr>
          <w:rFonts w:ascii="宋体" w:eastAsia="宋体" w:hAnsi="宋体" w:cs="宋体" w:hint="eastAsia"/>
          <w:sz w:val="24"/>
          <w:szCs w:val="24"/>
        </w:rPr>
        <w:t>报名时需提交的材料</w:t>
      </w:r>
    </w:p>
    <w:p w14:paraId="31818645" w14:textId="77777777" w:rsidR="007E5320"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①</w:t>
      </w:r>
      <w:r w:rsidR="003075E5" w:rsidRPr="000B1C69">
        <w:rPr>
          <w:rFonts w:ascii="宋体" w:eastAsia="宋体" w:hAnsi="宋体" w:cs="宋体" w:hint="eastAsia"/>
          <w:sz w:val="24"/>
          <w:szCs w:val="24"/>
        </w:rPr>
        <w:t>投资意向申请书（须有法定代表人签字并加盖公章）；</w:t>
      </w:r>
    </w:p>
    <w:p w14:paraId="5108CDD2" w14:textId="77777777" w:rsidR="007E5320"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②</w:t>
      </w:r>
      <w:r w:rsidR="00CE4756" w:rsidRPr="000B1C69">
        <w:rPr>
          <w:rFonts w:ascii="宋体" w:eastAsia="宋体" w:hAnsi="宋体" w:cs="宋体" w:hint="eastAsia"/>
          <w:sz w:val="24"/>
          <w:szCs w:val="24"/>
        </w:rPr>
        <w:t>意向投资人基本情况介绍及业绩情况；</w:t>
      </w:r>
    </w:p>
    <w:p w14:paraId="59CCD970" w14:textId="77777777" w:rsidR="007E5320"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③</w:t>
      </w:r>
      <w:r w:rsidR="00CE4756" w:rsidRPr="000B1C69">
        <w:rPr>
          <w:rFonts w:ascii="宋体" w:eastAsia="宋体" w:hAnsi="宋体" w:cs="宋体" w:hint="eastAsia"/>
          <w:sz w:val="24"/>
          <w:szCs w:val="24"/>
        </w:rPr>
        <w:t>企业法人或其他组织的营业执照副本复印件（需加盖企业公章，报名时提供原件核对）；</w:t>
      </w:r>
    </w:p>
    <w:p w14:paraId="22BE89F6" w14:textId="77777777" w:rsidR="007E5320"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④</w:t>
      </w:r>
      <w:r w:rsidR="00CE4756" w:rsidRPr="000B1C69">
        <w:rPr>
          <w:rFonts w:ascii="宋体" w:eastAsia="宋体" w:hAnsi="宋体" w:cs="宋体" w:hint="eastAsia"/>
          <w:sz w:val="24"/>
          <w:szCs w:val="24"/>
        </w:rPr>
        <w:t>法定代表人或负责人身份证明原件和身份证复印件；授权委托书原件和受</w:t>
      </w:r>
      <w:r w:rsidR="00CE4756" w:rsidRPr="000B1C69">
        <w:rPr>
          <w:rFonts w:ascii="宋体" w:eastAsia="宋体" w:hAnsi="宋体" w:cs="宋体" w:hint="eastAsia"/>
          <w:sz w:val="24"/>
          <w:szCs w:val="24"/>
        </w:rPr>
        <w:lastRenderedPageBreak/>
        <w:t>托人身份证复印件（报名时提供原件核对）；</w:t>
      </w:r>
    </w:p>
    <w:p w14:paraId="02BF67E8" w14:textId="77777777" w:rsidR="007E5320"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⑤</w:t>
      </w:r>
      <w:r w:rsidR="00CE4756" w:rsidRPr="000B1C69">
        <w:rPr>
          <w:rFonts w:ascii="宋体" w:eastAsia="宋体" w:hAnsi="宋体" w:cs="宋体" w:hint="eastAsia"/>
          <w:sz w:val="24"/>
          <w:szCs w:val="24"/>
        </w:rPr>
        <w:t>意向投资人联系地址、联系人、联系电话、电子邮箱等；</w:t>
      </w:r>
    </w:p>
    <w:p w14:paraId="0401D1FA" w14:textId="77777777" w:rsidR="007E5320"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⑥</w:t>
      </w:r>
      <w:r w:rsidR="00CE4756" w:rsidRPr="000B1C69">
        <w:rPr>
          <w:rFonts w:ascii="宋体" w:eastAsia="宋体" w:hAnsi="宋体" w:cs="宋体" w:hint="eastAsia"/>
          <w:sz w:val="24"/>
          <w:szCs w:val="24"/>
        </w:rPr>
        <w:t>意向投资人具备参与投资的资金实力及可调控资金能力的专项说明；</w:t>
      </w:r>
    </w:p>
    <w:p w14:paraId="54E11B1E" w14:textId="77777777" w:rsidR="007E5320"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⑦</w:t>
      </w:r>
      <w:r w:rsidR="00CE4756" w:rsidRPr="000B1C69">
        <w:rPr>
          <w:rFonts w:ascii="宋体" w:eastAsia="宋体" w:hAnsi="宋体" w:cs="宋体" w:hint="eastAsia"/>
          <w:sz w:val="24"/>
          <w:szCs w:val="24"/>
        </w:rPr>
        <w:t>联合体报名须提交联合报名合作协议书，并分别同时按要求提供相关材料；</w:t>
      </w:r>
    </w:p>
    <w:p w14:paraId="5ADA40AE" w14:textId="77777777" w:rsidR="007E5320" w:rsidRPr="000B1C69" w:rsidRDefault="00A479B4" w:rsidP="00CE4756">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⑧</w:t>
      </w:r>
      <w:r w:rsidR="003075E5" w:rsidRPr="000B1C69">
        <w:rPr>
          <w:rFonts w:ascii="宋体" w:eastAsia="宋体" w:hAnsi="宋体" w:cs="宋体" w:hint="eastAsia"/>
          <w:sz w:val="24"/>
          <w:szCs w:val="24"/>
        </w:rPr>
        <w:t>管理人要求提交的其他相关材料。</w:t>
      </w:r>
    </w:p>
    <w:p w14:paraId="01F02842" w14:textId="77777777" w:rsidR="00A479B4" w:rsidRPr="000B1C69" w:rsidRDefault="00A479B4" w:rsidP="000B1C69">
      <w:pPr>
        <w:adjustRightInd w:val="0"/>
        <w:snapToGrid w:val="0"/>
        <w:spacing w:beforeLines="50" w:before="156" w:afterLines="50" w:after="156"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（3）报名地点</w:t>
      </w:r>
    </w:p>
    <w:p w14:paraId="754525AB" w14:textId="77777777" w:rsidR="00A479B4"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浙江省宁波市江北区江安路407号钻石商业广场办公楼120</w:t>
      </w:r>
      <w:r w:rsidRPr="000B1C69">
        <w:rPr>
          <w:rFonts w:ascii="宋体" w:eastAsia="宋体" w:hAnsi="宋体" w:cs="宋体"/>
          <w:sz w:val="24"/>
          <w:szCs w:val="24"/>
        </w:rPr>
        <w:t>7</w:t>
      </w:r>
      <w:r w:rsidRPr="000B1C69">
        <w:rPr>
          <w:rFonts w:ascii="宋体" w:eastAsia="宋体" w:hAnsi="宋体" w:cs="宋体" w:hint="eastAsia"/>
          <w:sz w:val="24"/>
          <w:szCs w:val="24"/>
        </w:rPr>
        <w:t>室管理人服务中心。</w:t>
      </w:r>
    </w:p>
    <w:p w14:paraId="78C30C14" w14:textId="63FC7314" w:rsidR="00A479B4"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联系人：夏律师；联系电话：0574-87520647、</w:t>
      </w:r>
      <w:r w:rsidRPr="000B1C69">
        <w:rPr>
          <w:rFonts w:ascii="宋体" w:eastAsia="宋体" w:hAnsi="宋体" w:cs="宋体"/>
          <w:sz w:val="24"/>
          <w:szCs w:val="24"/>
        </w:rPr>
        <w:t>1</w:t>
      </w:r>
      <w:r w:rsidR="000A6C1D">
        <w:rPr>
          <w:rFonts w:ascii="宋体" w:eastAsia="宋体" w:hAnsi="宋体" w:cs="宋体"/>
          <w:sz w:val="24"/>
          <w:szCs w:val="24"/>
        </w:rPr>
        <w:t>3396612755</w:t>
      </w:r>
      <w:r w:rsidRPr="000B1C69">
        <w:rPr>
          <w:rFonts w:ascii="宋体" w:eastAsia="宋体" w:hAnsi="宋体" w:cs="宋体" w:hint="eastAsia"/>
          <w:sz w:val="24"/>
          <w:szCs w:val="24"/>
        </w:rPr>
        <w:t>。</w:t>
      </w:r>
    </w:p>
    <w:p w14:paraId="6DB34EE1" w14:textId="77777777" w:rsidR="00A479B4" w:rsidRPr="000B1C69" w:rsidRDefault="00A479B4" w:rsidP="000B1C69">
      <w:pPr>
        <w:adjustRightInd w:val="0"/>
        <w:snapToGrid w:val="0"/>
        <w:spacing w:beforeLines="50" w:before="156" w:afterLines="50" w:after="156"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（4）报名方式</w:t>
      </w:r>
    </w:p>
    <w:p w14:paraId="12E5F212" w14:textId="025351BD" w:rsidR="00A479B4" w:rsidRPr="000B1C69" w:rsidRDefault="00A479B4"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现场报名</w:t>
      </w:r>
      <w:r w:rsidR="000A6C1D">
        <w:rPr>
          <w:rFonts w:ascii="宋体" w:eastAsia="宋体" w:hAnsi="宋体" w:cs="宋体" w:hint="eastAsia"/>
          <w:sz w:val="24"/>
          <w:szCs w:val="24"/>
        </w:rPr>
        <w:t>或邮寄报名（邮寄地址同报名地址，以签收时间为准）</w:t>
      </w:r>
      <w:r w:rsidRPr="000B1C69">
        <w:rPr>
          <w:rFonts w:ascii="宋体" w:eastAsia="宋体" w:hAnsi="宋体" w:cs="宋体" w:hint="eastAsia"/>
          <w:sz w:val="24"/>
          <w:szCs w:val="24"/>
        </w:rPr>
        <w:t>。</w:t>
      </w:r>
    </w:p>
    <w:p w14:paraId="1A845869" w14:textId="77777777" w:rsidR="00D87352" w:rsidRPr="000B1C69" w:rsidRDefault="00D87352"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sidRPr="000B1C69">
        <w:rPr>
          <w:rFonts w:ascii="宋体" w:eastAsia="宋体" w:hAnsi="宋体" w:cs="宋体" w:hint="eastAsia"/>
          <w:b/>
          <w:bCs/>
          <w:sz w:val="24"/>
          <w:szCs w:val="24"/>
        </w:rPr>
        <w:t>2、缴纳</w:t>
      </w:r>
      <w:r w:rsidR="0070696D" w:rsidRPr="000B1C69">
        <w:rPr>
          <w:rFonts w:ascii="宋体" w:eastAsia="宋体" w:hAnsi="宋体" w:cs="宋体" w:hint="eastAsia"/>
          <w:b/>
          <w:bCs/>
          <w:sz w:val="24"/>
          <w:szCs w:val="24"/>
        </w:rPr>
        <w:t>报名</w:t>
      </w:r>
      <w:r w:rsidRPr="000B1C69">
        <w:rPr>
          <w:rFonts w:ascii="宋体" w:eastAsia="宋体" w:hAnsi="宋体" w:cs="宋体" w:hint="eastAsia"/>
          <w:b/>
          <w:bCs/>
          <w:sz w:val="24"/>
          <w:szCs w:val="24"/>
        </w:rPr>
        <w:t>保证金</w:t>
      </w:r>
    </w:p>
    <w:p w14:paraId="62406CA4" w14:textId="77777777" w:rsidR="00D87352" w:rsidRPr="000B1C69" w:rsidRDefault="00EA4CD8" w:rsidP="000B1C69">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为了证明意向投资人具有良好的履约能力，</w:t>
      </w:r>
      <w:r w:rsidR="00D87352" w:rsidRPr="000B1C69">
        <w:rPr>
          <w:rFonts w:ascii="宋体" w:eastAsia="宋体" w:hAnsi="宋体" w:cs="宋体" w:hint="eastAsia"/>
          <w:sz w:val="24"/>
          <w:szCs w:val="24"/>
        </w:rPr>
        <w:t>报名人应当</w:t>
      </w:r>
      <w:r>
        <w:rPr>
          <w:rFonts w:ascii="宋体" w:eastAsia="宋体" w:hAnsi="宋体" w:cs="宋体" w:hint="eastAsia"/>
          <w:sz w:val="24"/>
          <w:szCs w:val="24"/>
        </w:rPr>
        <w:t>报名时缴纳</w:t>
      </w:r>
      <w:r w:rsidR="000A0BE6" w:rsidRPr="000B1C69">
        <w:rPr>
          <w:rFonts w:ascii="宋体" w:eastAsia="宋体" w:hAnsi="宋体" w:cs="宋体" w:hint="eastAsia"/>
          <w:b/>
          <w:bCs/>
          <w:sz w:val="24"/>
          <w:szCs w:val="24"/>
        </w:rPr>
        <w:t>报名</w:t>
      </w:r>
      <w:r w:rsidR="00D87352" w:rsidRPr="000B1C69">
        <w:rPr>
          <w:rFonts w:ascii="宋体" w:eastAsia="宋体" w:hAnsi="宋体" w:cs="宋体" w:hint="eastAsia"/>
          <w:b/>
          <w:bCs/>
          <w:sz w:val="24"/>
          <w:szCs w:val="24"/>
        </w:rPr>
        <w:t>保证金人民币</w:t>
      </w:r>
      <w:r w:rsidR="00134B04" w:rsidRPr="000B1C69">
        <w:rPr>
          <w:rFonts w:ascii="宋体" w:eastAsia="宋体" w:hAnsi="宋体" w:cs="宋体"/>
          <w:b/>
          <w:bCs/>
          <w:sz w:val="24"/>
          <w:szCs w:val="24"/>
        </w:rPr>
        <w:t>2</w:t>
      </w:r>
      <w:r w:rsidR="00D87352" w:rsidRPr="000B1C69">
        <w:rPr>
          <w:rFonts w:ascii="宋体" w:eastAsia="宋体" w:hAnsi="宋体" w:cs="宋体" w:hint="eastAsia"/>
          <w:b/>
          <w:bCs/>
          <w:sz w:val="24"/>
          <w:szCs w:val="24"/>
        </w:rPr>
        <w:t>00万元（或等额保函）</w:t>
      </w:r>
      <w:r>
        <w:rPr>
          <w:rFonts w:ascii="宋体" w:eastAsia="宋体" w:hAnsi="宋体" w:cs="宋体" w:hint="eastAsia"/>
          <w:b/>
          <w:bCs/>
          <w:sz w:val="24"/>
          <w:szCs w:val="24"/>
        </w:rPr>
        <w:t>，</w:t>
      </w:r>
      <w:r w:rsidRPr="000B1C69">
        <w:rPr>
          <w:rFonts w:ascii="宋体" w:eastAsia="宋体" w:hAnsi="宋体" w:cs="宋体" w:hint="eastAsia"/>
          <w:sz w:val="24"/>
          <w:szCs w:val="24"/>
        </w:rPr>
        <w:t>交纳保证金以后方可参与尽职调查</w:t>
      </w:r>
      <w:r w:rsidR="00D87352" w:rsidRPr="000B1C69">
        <w:rPr>
          <w:rFonts w:ascii="宋体" w:eastAsia="宋体" w:hAnsi="宋体" w:cs="宋体" w:hint="eastAsia"/>
          <w:sz w:val="24"/>
          <w:szCs w:val="24"/>
        </w:rPr>
        <w:t>。保证金交纳至宁波天海它山实业有限公司破产管理人账户</w:t>
      </w:r>
      <w:r w:rsidR="000A0BE6" w:rsidRPr="000B1C69">
        <w:rPr>
          <w:rFonts w:ascii="宋体" w:eastAsia="宋体" w:hAnsi="宋体" w:cs="宋体" w:hint="eastAsia"/>
          <w:sz w:val="24"/>
          <w:szCs w:val="24"/>
        </w:rPr>
        <w:t>，信息如下：</w:t>
      </w:r>
    </w:p>
    <w:p w14:paraId="5C94A7C4" w14:textId="77777777" w:rsidR="00D87352" w:rsidRPr="000B1C69" w:rsidRDefault="00D87352"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账户名：宁波天海它山实业有限公司管理人；</w:t>
      </w:r>
    </w:p>
    <w:p w14:paraId="4DF50263" w14:textId="77777777" w:rsidR="00D87352" w:rsidRPr="000B1C69" w:rsidRDefault="00D87352"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开户行：宁波银行四明支行；</w:t>
      </w:r>
    </w:p>
    <w:p w14:paraId="4B69774A" w14:textId="77777777" w:rsidR="00D87352" w:rsidRPr="000B1C69" w:rsidRDefault="00D87352"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账号：24010122000793763。</w:t>
      </w:r>
    </w:p>
    <w:p w14:paraId="28123E3B" w14:textId="7F352EEA" w:rsidR="00235C98" w:rsidRPr="000B1C69" w:rsidRDefault="00235C98"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若报名人最终未被确定为</w:t>
      </w:r>
      <w:r w:rsidR="000347D6">
        <w:rPr>
          <w:rFonts w:ascii="宋体" w:eastAsia="宋体" w:hAnsi="宋体" w:cs="宋体" w:hint="eastAsia"/>
          <w:sz w:val="24"/>
          <w:szCs w:val="24"/>
        </w:rPr>
        <w:t>意向</w:t>
      </w:r>
      <w:r w:rsidRPr="000B1C69">
        <w:rPr>
          <w:rFonts w:ascii="宋体" w:eastAsia="宋体" w:hAnsi="宋体" w:cs="宋体" w:hint="eastAsia"/>
          <w:sz w:val="24"/>
          <w:szCs w:val="24"/>
        </w:rPr>
        <w:t>投资人的，管理人将于</w:t>
      </w:r>
      <w:r w:rsidR="00731C46">
        <w:rPr>
          <w:rFonts w:ascii="宋体" w:eastAsia="宋体" w:hAnsi="宋体" w:cs="宋体" w:hint="eastAsia"/>
          <w:sz w:val="24"/>
          <w:szCs w:val="24"/>
        </w:rPr>
        <w:t>遴选结果确定后</w:t>
      </w:r>
      <w:r w:rsidRPr="000B1C69">
        <w:rPr>
          <w:rFonts w:ascii="宋体" w:eastAsia="宋体" w:hAnsi="宋体" w:cs="宋体" w:hint="eastAsia"/>
          <w:sz w:val="24"/>
          <w:szCs w:val="24"/>
        </w:rPr>
        <w:t>五个工作</w:t>
      </w:r>
      <w:r w:rsidR="00141F51">
        <w:rPr>
          <w:rFonts w:ascii="宋体" w:eastAsia="宋体" w:hAnsi="宋体" w:cs="宋体" w:hint="eastAsia"/>
          <w:sz w:val="24"/>
          <w:szCs w:val="24"/>
        </w:rPr>
        <w:t>日</w:t>
      </w:r>
      <w:r w:rsidRPr="000B1C69">
        <w:rPr>
          <w:rFonts w:ascii="宋体" w:eastAsia="宋体" w:hAnsi="宋体" w:cs="宋体" w:hint="eastAsia"/>
          <w:sz w:val="24"/>
          <w:szCs w:val="24"/>
        </w:rPr>
        <w:t>内无息退还2</w:t>
      </w:r>
      <w:r w:rsidRPr="000B1C69">
        <w:rPr>
          <w:rFonts w:ascii="宋体" w:eastAsia="宋体" w:hAnsi="宋体" w:cs="宋体"/>
          <w:sz w:val="24"/>
          <w:szCs w:val="24"/>
        </w:rPr>
        <w:t>00</w:t>
      </w:r>
      <w:r w:rsidRPr="000B1C69">
        <w:rPr>
          <w:rFonts w:ascii="宋体" w:eastAsia="宋体" w:hAnsi="宋体" w:cs="宋体" w:hint="eastAsia"/>
          <w:sz w:val="24"/>
          <w:szCs w:val="24"/>
        </w:rPr>
        <w:t>万元报名保证金。</w:t>
      </w:r>
    </w:p>
    <w:p w14:paraId="5EEA29EF" w14:textId="77777777" w:rsidR="00CE4756" w:rsidRDefault="0070696D"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sidRPr="000B1C69">
        <w:rPr>
          <w:rFonts w:ascii="宋体" w:eastAsia="宋体" w:hAnsi="宋体" w:cs="宋体"/>
          <w:b/>
          <w:bCs/>
          <w:sz w:val="24"/>
          <w:szCs w:val="24"/>
        </w:rPr>
        <w:t>3</w:t>
      </w:r>
      <w:r w:rsidR="00A479B4" w:rsidRPr="000B1C69">
        <w:rPr>
          <w:rFonts w:ascii="宋体" w:eastAsia="宋体" w:hAnsi="宋体" w:cs="宋体" w:hint="eastAsia"/>
          <w:b/>
          <w:bCs/>
          <w:sz w:val="24"/>
          <w:szCs w:val="24"/>
        </w:rPr>
        <w:t>、</w:t>
      </w:r>
      <w:r w:rsidR="00CE4756">
        <w:rPr>
          <w:rFonts w:ascii="宋体" w:eastAsia="宋体" w:hAnsi="宋体" w:cs="宋体" w:hint="eastAsia"/>
          <w:b/>
          <w:bCs/>
          <w:sz w:val="24"/>
          <w:szCs w:val="24"/>
        </w:rPr>
        <w:t>提交投资方案</w:t>
      </w:r>
    </w:p>
    <w:p w14:paraId="5857A11F" w14:textId="27613853" w:rsidR="00CE4756" w:rsidRDefault="00CE4756" w:rsidP="000B1C69">
      <w:pPr>
        <w:adjustRightInd w:val="0"/>
        <w:snapToGrid w:val="0"/>
        <w:spacing w:beforeLines="50" w:before="156" w:afterLines="50" w:after="156" w:line="440" w:lineRule="exact"/>
        <w:ind w:firstLineChars="200" w:firstLine="480"/>
        <w:rPr>
          <w:rFonts w:ascii="宋体" w:eastAsia="宋体" w:hAnsi="宋体" w:cs="宋体"/>
          <w:b/>
          <w:bCs/>
          <w:sz w:val="24"/>
          <w:szCs w:val="24"/>
        </w:rPr>
      </w:pPr>
      <w:r>
        <w:rPr>
          <w:rFonts w:ascii="宋体" w:eastAsia="宋体" w:hAnsi="宋体" w:cs="宋体" w:hint="eastAsia"/>
          <w:sz w:val="24"/>
          <w:szCs w:val="24"/>
        </w:rPr>
        <w:t>报名的意向投资人可以在缴纳保证金后根据需要</w:t>
      </w:r>
      <w:r w:rsidR="00961C6E">
        <w:rPr>
          <w:rFonts w:ascii="宋体" w:eastAsia="宋体" w:hAnsi="宋体" w:cs="宋体" w:hint="eastAsia"/>
          <w:sz w:val="24"/>
          <w:szCs w:val="24"/>
        </w:rPr>
        <w:t>进行尽职调查，并于</w:t>
      </w:r>
      <w:r w:rsidR="00961C6E" w:rsidRPr="00F65F68">
        <w:rPr>
          <w:rFonts w:ascii="宋体" w:eastAsia="宋体" w:hAnsi="宋体" w:cs="宋体" w:hint="eastAsia"/>
          <w:sz w:val="24"/>
          <w:szCs w:val="24"/>
        </w:rPr>
        <w:t>2</w:t>
      </w:r>
      <w:r w:rsidR="00961C6E" w:rsidRPr="00F65F68">
        <w:rPr>
          <w:rFonts w:ascii="宋体" w:eastAsia="宋体" w:hAnsi="宋体" w:cs="宋体"/>
          <w:sz w:val="24"/>
          <w:szCs w:val="24"/>
        </w:rPr>
        <w:t>02</w:t>
      </w:r>
      <w:r w:rsidR="00383BFA" w:rsidRPr="00F65F68">
        <w:rPr>
          <w:rFonts w:ascii="宋体" w:eastAsia="宋体" w:hAnsi="宋体" w:cs="宋体"/>
          <w:sz w:val="24"/>
          <w:szCs w:val="24"/>
        </w:rPr>
        <w:t>2</w:t>
      </w:r>
      <w:r w:rsidR="00961C6E" w:rsidRPr="00F65F68">
        <w:rPr>
          <w:rFonts w:ascii="宋体" w:eastAsia="宋体" w:hAnsi="宋体" w:cs="宋体" w:hint="eastAsia"/>
          <w:sz w:val="24"/>
          <w:szCs w:val="24"/>
        </w:rPr>
        <w:t>年</w:t>
      </w:r>
      <w:r w:rsidR="00383BFA" w:rsidRPr="00F65F68">
        <w:rPr>
          <w:rFonts w:ascii="宋体" w:eastAsia="宋体" w:hAnsi="宋体" w:cs="宋体"/>
          <w:sz w:val="24"/>
          <w:szCs w:val="24"/>
        </w:rPr>
        <w:t>8</w:t>
      </w:r>
      <w:r w:rsidR="00961C6E" w:rsidRPr="00F65F68">
        <w:rPr>
          <w:rFonts w:ascii="宋体" w:eastAsia="宋体" w:hAnsi="宋体" w:cs="宋体" w:hint="eastAsia"/>
          <w:sz w:val="24"/>
          <w:szCs w:val="24"/>
        </w:rPr>
        <w:t>月</w:t>
      </w:r>
      <w:r w:rsidR="00383BFA" w:rsidRPr="00F65F68">
        <w:rPr>
          <w:rFonts w:ascii="宋体" w:eastAsia="宋体" w:hAnsi="宋体" w:cs="宋体"/>
          <w:sz w:val="24"/>
          <w:szCs w:val="24"/>
        </w:rPr>
        <w:t>31</w:t>
      </w:r>
      <w:r w:rsidR="00961C6E" w:rsidRPr="00F65F68">
        <w:rPr>
          <w:rFonts w:ascii="宋体" w:eastAsia="宋体" w:hAnsi="宋体" w:cs="宋体" w:hint="eastAsia"/>
          <w:sz w:val="24"/>
          <w:szCs w:val="24"/>
        </w:rPr>
        <w:t>日前向管理人提交书面的</w:t>
      </w:r>
      <w:r w:rsidRPr="00F65F68">
        <w:rPr>
          <w:rFonts w:ascii="宋体" w:eastAsia="宋体" w:hAnsi="宋体" w:cs="宋体" w:hint="eastAsia"/>
          <w:sz w:val="24"/>
          <w:szCs w:val="24"/>
        </w:rPr>
        <w:t>投资方案</w:t>
      </w:r>
      <w:r w:rsidR="00961C6E" w:rsidRPr="00F65F68">
        <w:rPr>
          <w:rFonts w:ascii="宋体" w:eastAsia="宋体" w:hAnsi="宋体" w:cs="宋体" w:hint="eastAsia"/>
          <w:sz w:val="24"/>
          <w:szCs w:val="24"/>
        </w:rPr>
        <w:t>，</w:t>
      </w:r>
      <w:r w:rsidRPr="00F65F68">
        <w:rPr>
          <w:rFonts w:ascii="宋体" w:eastAsia="宋体" w:hAnsi="宋体" w:cs="宋体" w:hint="eastAsia"/>
          <w:sz w:val="24"/>
          <w:szCs w:val="24"/>
        </w:rPr>
        <w:t>投资方案内容包含但不限于</w:t>
      </w:r>
      <w:r w:rsidRPr="000B1C69">
        <w:rPr>
          <w:rFonts w:ascii="宋体" w:eastAsia="宋体" w:hAnsi="宋体" w:cs="宋体" w:hint="eastAsia"/>
          <w:sz w:val="24"/>
          <w:szCs w:val="24"/>
        </w:rPr>
        <w:t>：投资金额、意向投资人基本情况、资金情况、资金支付情况等</w:t>
      </w:r>
      <w:r w:rsidR="00961C6E">
        <w:rPr>
          <w:rFonts w:ascii="宋体" w:eastAsia="宋体" w:hAnsi="宋体" w:cs="宋体" w:hint="eastAsia"/>
          <w:sz w:val="24"/>
          <w:szCs w:val="24"/>
        </w:rPr>
        <w:t>。</w:t>
      </w:r>
    </w:p>
    <w:p w14:paraId="34CD004C" w14:textId="77777777" w:rsidR="007E5320" w:rsidRPr="000B1C69" w:rsidRDefault="00CE4756"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4、</w:t>
      </w:r>
      <w:r w:rsidR="003075E5" w:rsidRPr="000B1C69">
        <w:rPr>
          <w:rFonts w:ascii="宋体" w:eastAsia="宋体" w:hAnsi="宋体" w:cs="宋体" w:hint="eastAsia"/>
          <w:b/>
          <w:bCs/>
          <w:sz w:val="24"/>
          <w:szCs w:val="24"/>
        </w:rPr>
        <w:t>确定投资人</w:t>
      </w:r>
    </w:p>
    <w:p w14:paraId="37913BE0" w14:textId="1F6B957D" w:rsidR="007E5320" w:rsidRPr="000B1C69" w:rsidRDefault="003A7DA4" w:rsidP="000B1C69">
      <w:pPr>
        <w:widowControl/>
        <w:spacing w:line="440" w:lineRule="exact"/>
        <w:ind w:firstLineChars="150" w:firstLine="360"/>
        <w:jc w:val="left"/>
        <w:rPr>
          <w:rFonts w:ascii="宋体" w:eastAsia="宋体" w:hAnsi="宋体" w:cs="宋体"/>
          <w:sz w:val="24"/>
          <w:szCs w:val="24"/>
        </w:rPr>
      </w:pPr>
      <w:r w:rsidRPr="000B1C69">
        <w:rPr>
          <w:rFonts w:ascii="宋体" w:eastAsia="宋体" w:hAnsi="宋体" w:cs="宋体" w:hint="eastAsia"/>
          <w:sz w:val="24"/>
          <w:szCs w:val="24"/>
        </w:rPr>
        <w:t>报名</w:t>
      </w:r>
      <w:r w:rsidR="00D87352" w:rsidRPr="000B1C69">
        <w:rPr>
          <w:rFonts w:ascii="宋体" w:eastAsia="宋体" w:hAnsi="宋体" w:cs="宋体" w:hint="eastAsia"/>
          <w:sz w:val="24"/>
          <w:szCs w:val="24"/>
        </w:rPr>
        <w:t>结束</w:t>
      </w:r>
      <w:r w:rsidR="003075E5" w:rsidRPr="000B1C69">
        <w:rPr>
          <w:rFonts w:ascii="宋体" w:eastAsia="宋体" w:hAnsi="宋体" w:cs="宋体" w:hint="eastAsia"/>
          <w:sz w:val="24"/>
          <w:szCs w:val="24"/>
        </w:rPr>
        <w:t>后，对在规定时间内提交《投资方案》的投资人，管理人将根据投资方案中的内容综合遴选最优投资人。</w:t>
      </w:r>
    </w:p>
    <w:p w14:paraId="59B2D92A" w14:textId="75F19397" w:rsidR="00D87352" w:rsidRPr="000B1C69" w:rsidRDefault="00961C6E" w:rsidP="000B1C69">
      <w:pPr>
        <w:adjustRightInd w:val="0"/>
        <w:snapToGrid w:val="0"/>
        <w:spacing w:beforeLines="50" w:before="156" w:afterLines="50" w:after="156" w:line="440" w:lineRule="exact"/>
        <w:ind w:firstLineChars="200" w:firstLine="482"/>
        <w:rPr>
          <w:rFonts w:ascii="宋体" w:eastAsia="宋体" w:hAnsi="宋体" w:cs="宋体"/>
          <w:b/>
          <w:bCs/>
          <w:sz w:val="24"/>
          <w:szCs w:val="24"/>
        </w:rPr>
      </w:pPr>
      <w:r>
        <w:rPr>
          <w:rFonts w:ascii="宋体" w:eastAsia="宋体" w:hAnsi="宋体" w:cs="宋体"/>
          <w:b/>
          <w:bCs/>
          <w:sz w:val="24"/>
          <w:szCs w:val="24"/>
        </w:rPr>
        <w:lastRenderedPageBreak/>
        <w:t>5</w:t>
      </w:r>
      <w:r w:rsidR="003A7DA4" w:rsidRPr="000B1C69">
        <w:rPr>
          <w:rFonts w:ascii="宋体" w:eastAsia="宋体" w:hAnsi="宋体" w:cs="宋体" w:hint="eastAsia"/>
          <w:b/>
          <w:bCs/>
          <w:sz w:val="24"/>
          <w:szCs w:val="24"/>
        </w:rPr>
        <w:t>、</w:t>
      </w:r>
      <w:r w:rsidR="003075E5" w:rsidRPr="000B1C69">
        <w:rPr>
          <w:rFonts w:ascii="宋体" w:eastAsia="宋体" w:hAnsi="宋体" w:cs="宋体" w:hint="eastAsia"/>
          <w:b/>
          <w:bCs/>
          <w:sz w:val="24"/>
          <w:szCs w:val="24"/>
        </w:rPr>
        <w:t>签订</w:t>
      </w:r>
      <w:r w:rsidR="00EF51B8">
        <w:rPr>
          <w:rFonts w:ascii="宋体" w:eastAsia="宋体" w:hAnsi="宋体" w:cs="宋体" w:hint="eastAsia"/>
          <w:b/>
          <w:bCs/>
          <w:sz w:val="24"/>
          <w:szCs w:val="24"/>
        </w:rPr>
        <w:t>意向</w:t>
      </w:r>
      <w:r w:rsidR="003075E5" w:rsidRPr="000B1C69">
        <w:rPr>
          <w:rFonts w:ascii="宋体" w:eastAsia="宋体" w:hAnsi="宋体" w:cs="宋体" w:hint="eastAsia"/>
          <w:b/>
          <w:bCs/>
          <w:sz w:val="24"/>
          <w:szCs w:val="24"/>
        </w:rPr>
        <w:t>投资协议</w:t>
      </w:r>
    </w:p>
    <w:p w14:paraId="3D420377" w14:textId="07285792" w:rsidR="003A7DA4" w:rsidRDefault="00D87352" w:rsidP="000B1C69">
      <w:pPr>
        <w:adjustRightInd w:val="0"/>
        <w:snapToGrid w:val="0"/>
        <w:spacing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管理人将</w:t>
      </w:r>
      <w:r w:rsidR="00337539" w:rsidRPr="000B1C69">
        <w:rPr>
          <w:rFonts w:ascii="宋体" w:eastAsia="宋体" w:hAnsi="宋体" w:cs="宋体" w:hint="eastAsia"/>
          <w:sz w:val="24"/>
          <w:szCs w:val="24"/>
        </w:rPr>
        <w:t>与</w:t>
      </w:r>
      <w:r w:rsidR="00731C46">
        <w:rPr>
          <w:rFonts w:ascii="宋体" w:eastAsia="宋体" w:hAnsi="宋体" w:cs="宋体" w:hint="eastAsia"/>
          <w:sz w:val="24"/>
          <w:szCs w:val="24"/>
        </w:rPr>
        <w:t>遴选确定的最优投资人作为天海公司的</w:t>
      </w:r>
      <w:r w:rsidR="00EF51B8">
        <w:rPr>
          <w:rFonts w:ascii="宋体" w:eastAsia="宋体" w:hAnsi="宋体" w:cs="宋体" w:hint="eastAsia"/>
          <w:sz w:val="24"/>
          <w:szCs w:val="24"/>
        </w:rPr>
        <w:t>意向</w:t>
      </w:r>
      <w:r w:rsidRPr="000B1C69">
        <w:rPr>
          <w:rFonts w:ascii="宋体" w:eastAsia="宋体" w:hAnsi="宋体" w:cs="宋体" w:hint="eastAsia"/>
          <w:sz w:val="24"/>
          <w:szCs w:val="24"/>
        </w:rPr>
        <w:t>投资人签订《</w:t>
      </w:r>
      <w:r w:rsidR="00731C46">
        <w:rPr>
          <w:rFonts w:ascii="宋体" w:eastAsia="宋体" w:hAnsi="宋体" w:cs="宋体" w:hint="eastAsia"/>
          <w:sz w:val="24"/>
          <w:szCs w:val="24"/>
        </w:rPr>
        <w:t>意向</w:t>
      </w:r>
      <w:r w:rsidRPr="000B1C69">
        <w:rPr>
          <w:rFonts w:ascii="宋体" w:eastAsia="宋体" w:hAnsi="宋体" w:cs="宋体" w:hint="eastAsia"/>
          <w:sz w:val="24"/>
          <w:szCs w:val="24"/>
        </w:rPr>
        <w:t>投资协议》</w:t>
      </w:r>
      <w:r w:rsidR="00235C98" w:rsidRPr="000B1C69">
        <w:rPr>
          <w:rFonts w:ascii="宋体" w:eastAsia="宋体" w:hAnsi="宋体" w:cs="宋体" w:hint="eastAsia"/>
          <w:sz w:val="24"/>
          <w:szCs w:val="24"/>
        </w:rPr>
        <w:t>，协议内容双方另行约定。</w:t>
      </w:r>
    </w:p>
    <w:p w14:paraId="288BB297" w14:textId="77777777" w:rsidR="000B1C69" w:rsidRPr="000B1C69" w:rsidRDefault="000B1C69" w:rsidP="000B1C69">
      <w:pPr>
        <w:adjustRightInd w:val="0"/>
        <w:snapToGrid w:val="0"/>
        <w:spacing w:line="440" w:lineRule="exact"/>
        <w:ind w:firstLineChars="200" w:firstLine="480"/>
        <w:rPr>
          <w:rFonts w:ascii="宋体" w:eastAsia="宋体" w:hAnsi="宋体" w:cs="宋体"/>
          <w:sz w:val="24"/>
          <w:szCs w:val="24"/>
        </w:rPr>
      </w:pPr>
    </w:p>
    <w:p w14:paraId="124F13D7" w14:textId="31B429AC" w:rsidR="0070696D" w:rsidRDefault="003075E5" w:rsidP="000B1C69">
      <w:pPr>
        <w:adjustRightInd w:val="0"/>
        <w:snapToGrid w:val="0"/>
        <w:spacing w:beforeLines="50" w:before="156" w:line="440" w:lineRule="exact"/>
        <w:ind w:firstLineChars="200" w:firstLine="480"/>
        <w:rPr>
          <w:rFonts w:ascii="宋体" w:eastAsia="宋体" w:hAnsi="宋体" w:cs="宋体"/>
          <w:sz w:val="24"/>
          <w:szCs w:val="24"/>
        </w:rPr>
      </w:pPr>
      <w:r w:rsidRPr="000B1C69">
        <w:rPr>
          <w:rFonts w:ascii="宋体" w:eastAsia="宋体" w:hAnsi="宋体" w:cs="宋体" w:hint="eastAsia"/>
          <w:sz w:val="24"/>
          <w:szCs w:val="24"/>
        </w:rPr>
        <w:t>欢迎符合条件的社会各方人士参与</w:t>
      </w:r>
      <w:r w:rsidR="00912902" w:rsidRPr="000B1C69">
        <w:rPr>
          <w:rFonts w:ascii="宋体" w:eastAsia="宋体" w:hAnsi="宋体" w:cs="宋体" w:hint="eastAsia"/>
          <w:sz w:val="24"/>
          <w:szCs w:val="24"/>
        </w:rPr>
        <w:t>天海</w:t>
      </w:r>
      <w:r w:rsidRPr="000B1C69">
        <w:rPr>
          <w:rFonts w:ascii="宋体" w:eastAsia="宋体" w:hAnsi="宋体" w:cs="宋体" w:hint="eastAsia"/>
          <w:sz w:val="24"/>
          <w:szCs w:val="24"/>
        </w:rPr>
        <w:t>公司的项目投资。</w:t>
      </w:r>
    </w:p>
    <w:p w14:paraId="67AF76B6" w14:textId="17FDCEBF" w:rsidR="00731C46" w:rsidRDefault="00731C46" w:rsidP="000B1C69">
      <w:pPr>
        <w:adjustRightInd w:val="0"/>
        <w:snapToGrid w:val="0"/>
        <w:spacing w:beforeLines="50" w:before="156" w:line="440" w:lineRule="exact"/>
        <w:ind w:firstLineChars="200" w:firstLine="480"/>
        <w:rPr>
          <w:rFonts w:ascii="宋体" w:eastAsia="宋体" w:hAnsi="宋体" w:cs="宋体"/>
          <w:sz w:val="24"/>
          <w:szCs w:val="24"/>
        </w:rPr>
      </w:pPr>
      <w:r>
        <w:rPr>
          <w:rFonts w:ascii="宋体" w:eastAsia="宋体" w:hAnsi="宋体" w:cs="宋体" w:hint="eastAsia"/>
          <w:sz w:val="24"/>
          <w:szCs w:val="24"/>
        </w:rPr>
        <w:t>本公告由天海公司管理人编制，管理人保留根据案件的需要进行调整和修订的权利，公告内容的解释权由管理人形式。</w:t>
      </w:r>
    </w:p>
    <w:p w14:paraId="7EF13A3E" w14:textId="06D04CA7" w:rsidR="00731C46" w:rsidRPr="000B1C69" w:rsidRDefault="00731C46" w:rsidP="000B1C69">
      <w:pPr>
        <w:adjustRightInd w:val="0"/>
        <w:snapToGrid w:val="0"/>
        <w:spacing w:beforeLines="50" w:before="156" w:line="440" w:lineRule="exact"/>
        <w:ind w:firstLineChars="200" w:firstLine="480"/>
        <w:rPr>
          <w:rFonts w:ascii="宋体" w:eastAsia="宋体" w:hAnsi="宋体" w:cs="宋体"/>
          <w:sz w:val="24"/>
          <w:szCs w:val="24"/>
        </w:rPr>
      </w:pPr>
      <w:r>
        <w:rPr>
          <w:rFonts w:ascii="宋体" w:eastAsia="宋体" w:hAnsi="宋体" w:cs="宋体" w:hint="eastAsia"/>
          <w:sz w:val="24"/>
          <w:szCs w:val="24"/>
        </w:rPr>
        <w:t>特此公告。</w:t>
      </w:r>
    </w:p>
    <w:p w14:paraId="7EB8CF6E" w14:textId="77777777" w:rsidR="000B1C69" w:rsidRPr="000B1C69" w:rsidRDefault="000B1C69" w:rsidP="00961C6E">
      <w:pPr>
        <w:adjustRightInd w:val="0"/>
        <w:snapToGrid w:val="0"/>
        <w:spacing w:beforeLines="50" w:before="156" w:line="440" w:lineRule="exact"/>
        <w:rPr>
          <w:rFonts w:ascii="宋体" w:eastAsia="宋体" w:hAnsi="宋体" w:cs="宋体"/>
          <w:sz w:val="24"/>
          <w:szCs w:val="24"/>
        </w:rPr>
      </w:pPr>
    </w:p>
    <w:p w14:paraId="12FAB53C" w14:textId="77777777" w:rsidR="007E5320" w:rsidRPr="000B1C69" w:rsidRDefault="00836828" w:rsidP="000B1C69">
      <w:pPr>
        <w:adjustRightInd w:val="0"/>
        <w:snapToGrid w:val="0"/>
        <w:spacing w:line="440" w:lineRule="exact"/>
        <w:ind w:firstLineChars="200" w:firstLine="480"/>
        <w:jc w:val="right"/>
        <w:rPr>
          <w:rFonts w:ascii="宋体" w:eastAsia="宋体" w:hAnsi="宋体" w:cs="宋体"/>
          <w:sz w:val="24"/>
          <w:szCs w:val="24"/>
        </w:rPr>
      </w:pPr>
      <w:r w:rsidRPr="000B1C69">
        <w:rPr>
          <w:rFonts w:ascii="宋体" w:eastAsia="宋体" w:hAnsi="宋体" w:cs="宋体" w:hint="eastAsia"/>
          <w:sz w:val="24"/>
          <w:szCs w:val="24"/>
        </w:rPr>
        <w:t>宁波天海它山实业有限公司管理人</w:t>
      </w:r>
    </w:p>
    <w:p w14:paraId="37078575" w14:textId="335AA650" w:rsidR="007E5320" w:rsidRPr="000B1C69" w:rsidRDefault="00836828" w:rsidP="000B1C69">
      <w:pPr>
        <w:adjustRightInd w:val="0"/>
        <w:snapToGrid w:val="0"/>
        <w:spacing w:line="440" w:lineRule="exact"/>
        <w:ind w:firstLineChars="200" w:firstLine="480"/>
        <w:jc w:val="right"/>
        <w:rPr>
          <w:rFonts w:ascii="宋体" w:eastAsia="宋体" w:hAnsi="宋体" w:cs="宋体"/>
          <w:sz w:val="24"/>
          <w:szCs w:val="24"/>
        </w:rPr>
      </w:pPr>
      <w:r w:rsidRPr="000B1C69">
        <w:rPr>
          <w:rFonts w:ascii="宋体" w:eastAsia="宋体" w:hAnsi="宋体" w:cs="宋体" w:hint="eastAsia"/>
          <w:sz w:val="24"/>
          <w:szCs w:val="24"/>
        </w:rPr>
        <w:t>二〇二</w:t>
      </w:r>
      <w:r w:rsidR="00383BFA">
        <w:rPr>
          <w:rFonts w:ascii="宋体" w:eastAsia="宋体" w:hAnsi="宋体" w:cs="宋体" w:hint="eastAsia"/>
          <w:sz w:val="24"/>
          <w:szCs w:val="24"/>
        </w:rPr>
        <w:t>二</w:t>
      </w:r>
      <w:r w:rsidRPr="000B1C69">
        <w:rPr>
          <w:rFonts w:ascii="宋体" w:eastAsia="宋体" w:hAnsi="宋体" w:cs="宋体" w:hint="eastAsia"/>
          <w:sz w:val="24"/>
          <w:szCs w:val="24"/>
        </w:rPr>
        <w:t>年</w:t>
      </w:r>
      <w:r w:rsidR="00383BFA">
        <w:rPr>
          <w:rFonts w:ascii="宋体" w:eastAsia="宋体" w:hAnsi="宋体" w:cs="宋体" w:hint="eastAsia"/>
          <w:sz w:val="24"/>
          <w:szCs w:val="24"/>
        </w:rPr>
        <w:t>八</w:t>
      </w:r>
      <w:r w:rsidRPr="000B1C69">
        <w:rPr>
          <w:rFonts w:ascii="宋体" w:eastAsia="宋体" w:hAnsi="宋体" w:cs="宋体" w:hint="eastAsia"/>
          <w:sz w:val="24"/>
          <w:szCs w:val="24"/>
        </w:rPr>
        <w:t>月</w:t>
      </w:r>
      <w:r w:rsidR="003C421C">
        <w:rPr>
          <w:rFonts w:ascii="宋体" w:eastAsia="宋体" w:hAnsi="宋体" w:cs="宋体" w:hint="eastAsia"/>
          <w:sz w:val="24"/>
          <w:szCs w:val="24"/>
        </w:rPr>
        <w:t>十五</w:t>
      </w:r>
      <w:r w:rsidRPr="000B1C69">
        <w:rPr>
          <w:rFonts w:ascii="宋体" w:eastAsia="宋体" w:hAnsi="宋体" w:cs="宋体" w:hint="eastAsia"/>
          <w:sz w:val="24"/>
          <w:szCs w:val="24"/>
        </w:rPr>
        <w:t>日</w:t>
      </w:r>
    </w:p>
    <w:sectPr w:rsidR="007E5320" w:rsidRPr="000B1C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6C97" w14:textId="77777777" w:rsidR="00A13EF9" w:rsidRDefault="00A13EF9">
      <w:r>
        <w:separator/>
      </w:r>
    </w:p>
  </w:endnote>
  <w:endnote w:type="continuationSeparator" w:id="0">
    <w:p w14:paraId="322073D1" w14:textId="77777777" w:rsidR="00A13EF9" w:rsidRDefault="00A1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ongti SC">
    <w:altName w:val="微软雅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09333"/>
      <w:docPartObj>
        <w:docPartGallery w:val="Page Numbers (Bottom of Page)"/>
        <w:docPartUnique/>
      </w:docPartObj>
    </w:sdtPr>
    <w:sdtContent>
      <w:p w14:paraId="3CEF070F" w14:textId="77777777" w:rsidR="001A5594" w:rsidRDefault="001A5594">
        <w:pPr>
          <w:pStyle w:val="a3"/>
          <w:jc w:val="center"/>
        </w:pPr>
        <w:r>
          <w:fldChar w:fldCharType="begin"/>
        </w:r>
        <w:r>
          <w:instrText>PAGE   \* MERGEFORMAT</w:instrText>
        </w:r>
        <w:r>
          <w:fldChar w:fldCharType="separate"/>
        </w:r>
        <w:r>
          <w:rPr>
            <w:lang w:val="zh-CN"/>
          </w:rPr>
          <w:t>2</w:t>
        </w:r>
        <w:r>
          <w:fldChar w:fldCharType="end"/>
        </w:r>
      </w:p>
    </w:sdtContent>
  </w:sdt>
  <w:p w14:paraId="38EE8C76" w14:textId="77777777" w:rsidR="001A5594" w:rsidRDefault="001A55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47F3" w14:textId="77777777" w:rsidR="00A13EF9" w:rsidRDefault="00A13EF9">
      <w:r>
        <w:separator/>
      </w:r>
    </w:p>
  </w:footnote>
  <w:footnote w:type="continuationSeparator" w:id="0">
    <w:p w14:paraId="249C08F3" w14:textId="77777777" w:rsidR="00A13EF9" w:rsidRDefault="00A1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01EF" w14:textId="77777777" w:rsidR="007E5320" w:rsidRDefault="006E4A23">
    <w:pPr>
      <w:pStyle w:val="a5"/>
      <w:rPr>
        <w:sz w:val="24"/>
        <w:szCs w:val="24"/>
      </w:rPr>
    </w:pPr>
    <w:r w:rsidRPr="007070F4">
      <w:rPr>
        <w:rFonts w:ascii="Songti SC" w:eastAsia="Songti SC" w:hAnsi="Songti SC" w:hint="eastAsia"/>
        <w:sz w:val="24"/>
        <w:szCs w:val="24"/>
      </w:rPr>
      <w:t>宁波天海它山实业有限公司</w:t>
    </w:r>
    <w:r w:rsidR="003075E5">
      <w:rPr>
        <w:rFonts w:hint="eastAsia"/>
        <w:sz w:val="24"/>
        <w:szCs w:val="24"/>
      </w:rPr>
      <w:t>破产管理人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2"/>
    <w:rsid w:val="000347D6"/>
    <w:rsid w:val="000A0BE6"/>
    <w:rsid w:val="000A6C1D"/>
    <w:rsid w:val="000B1C69"/>
    <w:rsid w:val="000B5864"/>
    <w:rsid w:val="000D33B0"/>
    <w:rsid w:val="00132596"/>
    <w:rsid w:val="00134B04"/>
    <w:rsid w:val="00141F51"/>
    <w:rsid w:val="001A5594"/>
    <w:rsid w:val="002153C4"/>
    <w:rsid w:val="002318D7"/>
    <w:rsid w:val="00235C98"/>
    <w:rsid w:val="00255C57"/>
    <w:rsid w:val="00271A20"/>
    <w:rsid w:val="002B53C2"/>
    <w:rsid w:val="002C7224"/>
    <w:rsid w:val="003075E5"/>
    <w:rsid w:val="00337539"/>
    <w:rsid w:val="003431AD"/>
    <w:rsid w:val="0036425F"/>
    <w:rsid w:val="00383BFA"/>
    <w:rsid w:val="003A7DA4"/>
    <w:rsid w:val="003C421C"/>
    <w:rsid w:val="0040268C"/>
    <w:rsid w:val="004233D9"/>
    <w:rsid w:val="004D5AC8"/>
    <w:rsid w:val="004F4ADC"/>
    <w:rsid w:val="00511B6C"/>
    <w:rsid w:val="0052657B"/>
    <w:rsid w:val="00530453"/>
    <w:rsid w:val="005B4DAE"/>
    <w:rsid w:val="0063734A"/>
    <w:rsid w:val="006846A3"/>
    <w:rsid w:val="006933BE"/>
    <w:rsid w:val="006A5DF2"/>
    <w:rsid w:val="006E4A23"/>
    <w:rsid w:val="006F2B1A"/>
    <w:rsid w:val="0070696D"/>
    <w:rsid w:val="00731C46"/>
    <w:rsid w:val="00761DBD"/>
    <w:rsid w:val="007867E5"/>
    <w:rsid w:val="007A79BE"/>
    <w:rsid w:val="007E5320"/>
    <w:rsid w:val="007F4E3A"/>
    <w:rsid w:val="007F7D4D"/>
    <w:rsid w:val="00833BDA"/>
    <w:rsid w:val="00836828"/>
    <w:rsid w:val="00855E1F"/>
    <w:rsid w:val="00886475"/>
    <w:rsid w:val="00893B0D"/>
    <w:rsid w:val="008B1E47"/>
    <w:rsid w:val="008D4BA5"/>
    <w:rsid w:val="00912902"/>
    <w:rsid w:val="00923075"/>
    <w:rsid w:val="00961C6E"/>
    <w:rsid w:val="0098373F"/>
    <w:rsid w:val="00A13EF9"/>
    <w:rsid w:val="00A479B4"/>
    <w:rsid w:val="00A601D2"/>
    <w:rsid w:val="00AE435C"/>
    <w:rsid w:val="00B00FFC"/>
    <w:rsid w:val="00B06AF2"/>
    <w:rsid w:val="00B41A4C"/>
    <w:rsid w:val="00C044FC"/>
    <w:rsid w:val="00C05397"/>
    <w:rsid w:val="00C0799F"/>
    <w:rsid w:val="00C65958"/>
    <w:rsid w:val="00CB10AD"/>
    <w:rsid w:val="00CE4756"/>
    <w:rsid w:val="00D0683E"/>
    <w:rsid w:val="00D37FFD"/>
    <w:rsid w:val="00D779A7"/>
    <w:rsid w:val="00D87352"/>
    <w:rsid w:val="00DD395D"/>
    <w:rsid w:val="00DD496D"/>
    <w:rsid w:val="00DF25B1"/>
    <w:rsid w:val="00DF794E"/>
    <w:rsid w:val="00E23B32"/>
    <w:rsid w:val="00EA4CD8"/>
    <w:rsid w:val="00EE05B4"/>
    <w:rsid w:val="00EE34A9"/>
    <w:rsid w:val="00EF51B8"/>
    <w:rsid w:val="00F65F68"/>
    <w:rsid w:val="00F948BD"/>
    <w:rsid w:val="00FB3F95"/>
    <w:rsid w:val="00FD5FCE"/>
    <w:rsid w:val="0C841D93"/>
    <w:rsid w:val="1741716D"/>
    <w:rsid w:val="211C264B"/>
    <w:rsid w:val="46313849"/>
    <w:rsid w:val="5DC84E6B"/>
    <w:rsid w:val="6C5C2B2C"/>
    <w:rsid w:val="6DF9355D"/>
    <w:rsid w:val="7E67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6ADC6"/>
  <w15:docId w15:val="{D4BAE755-274F-487B-B2D6-6709E30F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7643">
      <w:bodyDiv w:val="1"/>
      <w:marLeft w:val="0"/>
      <w:marRight w:val="0"/>
      <w:marTop w:val="0"/>
      <w:marBottom w:val="0"/>
      <w:divBdr>
        <w:top w:val="none" w:sz="0" w:space="0" w:color="auto"/>
        <w:left w:val="none" w:sz="0" w:space="0" w:color="auto"/>
        <w:bottom w:val="none" w:sz="0" w:space="0" w:color="auto"/>
        <w:right w:val="none" w:sz="0" w:space="0" w:color="auto"/>
      </w:divBdr>
    </w:div>
    <w:div w:id="111714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dc:creator>
  <cp:lastModifiedBy>山遥 顾</cp:lastModifiedBy>
  <cp:revision>40</cp:revision>
  <cp:lastPrinted>2020-05-13T08:00:00Z</cp:lastPrinted>
  <dcterms:created xsi:type="dcterms:W3CDTF">2019-01-18T06:43:00Z</dcterms:created>
  <dcterms:modified xsi:type="dcterms:W3CDTF">2022-08-15T08:32:00Z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